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217E2B58"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740CB6">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740CB6">
        <w:rPr>
          <w:rFonts w:ascii="Arial" w:hAnsi="Arial" w:cs="Arial"/>
          <w:color w:val="3366FF"/>
          <w:sz w:val="20"/>
          <w:szCs w:val="20"/>
          <w:u w:val="single"/>
        </w:rPr>
        <w:t>16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680D7AD2" w14:textId="44F4D9CE" w:rsidR="00C01375" w:rsidRPr="00B14AEA" w:rsidRDefault="00E73A30" w:rsidP="00B14AEA">
      <w:pPr>
        <w:rPr>
          <w:rFonts w:ascii="Arial" w:eastAsia="Times New Roman" w:hAnsi="Arial" w:cs="Arial"/>
          <w:b/>
          <w:bCs/>
          <w:color w:val="000000" w:themeColor="text1"/>
          <w:sz w:val="23"/>
          <w:szCs w:val="23"/>
        </w:rPr>
      </w:pPr>
      <w:r w:rsidRPr="00C724D9">
        <w:rPr>
          <w:rFonts w:ascii="Arial" w:eastAsia="Arial" w:hAnsi="Arial" w:cs="Arial"/>
          <w:b/>
          <w:noProof/>
          <w:color w:val="000000"/>
          <w:lang w:val="mn-MN"/>
        </w:rPr>
        <w:t xml:space="preserve"> </w:t>
      </w:r>
    </w:p>
    <w:p w14:paraId="5E8C7ADD" w14:textId="77777777" w:rsidR="00B14AEA" w:rsidRPr="00B14AEA" w:rsidRDefault="00B14AEA" w:rsidP="00B14AEA">
      <w:pPr>
        <w:snapToGrid w:val="0"/>
        <w:jc w:val="center"/>
        <w:rPr>
          <w:rFonts w:ascii="Arial" w:hAnsi="Arial" w:cs="Arial"/>
          <w:b/>
          <w:bCs/>
          <w:noProof/>
          <w:spacing w:val="3"/>
          <w:lang w:val="mn-MN"/>
        </w:rPr>
      </w:pPr>
      <w:r w:rsidRPr="00794E76">
        <w:rPr>
          <w:rFonts w:cs="Arial"/>
          <w:b/>
          <w:bCs/>
          <w:noProof/>
          <w:spacing w:val="3"/>
          <w:lang w:val="mn-MN"/>
        </w:rPr>
        <w:t xml:space="preserve">    </w:t>
      </w:r>
      <w:r w:rsidRPr="00B14AEA">
        <w:rPr>
          <w:rFonts w:ascii="Arial" w:hAnsi="Arial" w:cs="Arial"/>
          <w:b/>
          <w:bCs/>
          <w:noProof/>
          <w:spacing w:val="3"/>
          <w:lang w:val="mn-MN"/>
        </w:rPr>
        <w:t xml:space="preserve">СОЁЛЫН БҮТЭЭЛЧ ҮЙЛДВЭРЛЭЛИЙГ </w:t>
      </w:r>
    </w:p>
    <w:p w14:paraId="4E524734" w14:textId="77777777" w:rsidR="00B14AEA" w:rsidRPr="00B14AEA" w:rsidRDefault="00B14AEA" w:rsidP="00B14AEA">
      <w:pPr>
        <w:snapToGrid w:val="0"/>
        <w:jc w:val="center"/>
        <w:rPr>
          <w:rFonts w:ascii="Arial" w:hAnsi="Arial" w:cs="Arial"/>
          <w:b/>
          <w:bCs/>
          <w:noProof/>
          <w:spacing w:val="3"/>
          <w:lang w:val="mn-MN"/>
        </w:rPr>
      </w:pPr>
      <w:r w:rsidRPr="00B14AEA">
        <w:rPr>
          <w:rFonts w:ascii="Arial" w:hAnsi="Arial" w:cs="Arial"/>
          <w:b/>
          <w:bCs/>
          <w:noProof/>
          <w:spacing w:val="3"/>
          <w:lang w:val="mn-MN"/>
        </w:rPr>
        <w:t xml:space="preserve">    ДЭМЖИХ ТУХАЙ ХУУЛИЙГ ДАГАЖ</w:t>
      </w:r>
    </w:p>
    <w:p w14:paraId="45826457" w14:textId="77777777" w:rsidR="00B14AEA" w:rsidRPr="00B14AEA" w:rsidRDefault="00B14AEA" w:rsidP="00B14AEA">
      <w:pPr>
        <w:snapToGrid w:val="0"/>
        <w:jc w:val="center"/>
        <w:rPr>
          <w:rFonts w:ascii="Arial" w:hAnsi="Arial" w:cs="Arial"/>
          <w:b/>
          <w:bCs/>
          <w:noProof/>
          <w:spacing w:val="3"/>
          <w:lang w:val="mn-MN"/>
        </w:rPr>
      </w:pPr>
      <w:r w:rsidRPr="00B14AEA">
        <w:rPr>
          <w:rFonts w:ascii="Arial" w:hAnsi="Arial" w:cs="Arial"/>
          <w:b/>
          <w:bCs/>
          <w:noProof/>
          <w:spacing w:val="3"/>
          <w:lang w:val="mn-MN"/>
        </w:rPr>
        <w:t xml:space="preserve">    МӨРДӨХ ЖУРМЫН ТУХАЙ</w:t>
      </w:r>
    </w:p>
    <w:p w14:paraId="36503E44" w14:textId="77777777" w:rsidR="00B14AEA" w:rsidRPr="00B14AEA" w:rsidRDefault="00B14AEA" w:rsidP="00B14AEA">
      <w:pPr>
        <w:snapToGrid w:val="0"/>
        <w:rPr>
          <w:rFonts w:ascii="Arial" w:hAnsi="Arial" w:cs="Arial"/>
          <w:b/>
          <w:bCs/>
          <w:noProof/>
          <w:spacing w:val="3"/>
          <w:lang w:val="mn-MN"/>
        </w:rPr>
      </w:pPr>
    </w:p>
    <w:p w14:paraId="3F717651" w14:textId="77777777" w:rsidR="00B14AEA" w:rsidRPr="00B14AEA" w:rsidRDefault="00B14AEA" w:rsidP="00B14AEA">
      <w:pPr>
        <w:snapToGrid w:val="0"/>
        <w:ind w:firstLine="709"/>
        <w:jc w:val="both"/>
        <w:rPr>
          <w:rFonts w:ascii="Arial" w:hAnsi="Arial" w:cs="Arial"/>
          <w:lang w:val="mn-MN"/>
        </w:rPr>
      </w:pPr>
      <w:r w:rsidRPr="00B14AEA">
        <w:rPr>
          <w:rFonts w:ascii="Arial" w:hAnsi="Arial" w:cs="Arial"/>
          <w:b/>
          <w:bCs/>
          <w:noProof/>
          <w:spacing w:val="3"/>
          <w:lang w:val="mn-MN"/>
        </w:rPr>
        <w:t>1 дүгээр зүйл.</w:t>
      </w:r>
      <w:r w:rsidRPr="00B14AEA">
        <w:rPr>
          <w:rFonts w:ascii="Arial" w:hAnsi="Arial" w:cs="Arial"/>
          <w:lang w:val="mn-MN"/>
        </w:rPr>
        <w:t xml:space="preserve">Соёлын бүтээгдэхүүнийг арилжааны зорилгоор ашиглах тохиолдол бүрийг бүртгэх, хянах системийн тоног төхөөрөмжийг соёлын бүтээгдэхүүний төрлөөс хамаарч нэвтрүүлэхэд үзүүлэх дэмжлэгийг төрөөс нэг удаа үзүүлнэ. </w:t>
      </w:r>
    </w:p>
    <w:p w14:paraId="7ED4E36E" w14:textId="77777777" w:rsidR="00B14AEA" w:rsidRPr="00B14AEA" w:rsidRDefault="00B14AEA" w:rsidP="00B14AEA">
      <w:pPr>
        <w:snapToGrid w:val="0"/>
        <w:jc w:val="both"/>
        <w:rPr>
          <w:rFonts w:ascii="Arial" w:hAnsi="Arial" w:cs="Arial"/>
          <w:lang w:val="mn-MN"/>
        </w:rPr>
      </w:pPr>
    </w:p>
    <w:p w14:paraId="4825E347" w14:textId="77777777" w:rsidR="00B14AEA" w:rsidRPr="00B14AEA" w:rsidRDefault="00B14AEA" w:rsidP="00B14AEA">
      <w:pPr>
        <w:snapToGrid w:val="0"/>
        <w:ind w:firstLine="709"/>
        <w:jc w:val="both"/>
        <w:rPr>
          <w:rFonts w:ascii="Arial" w:hAnsi="Arial" w:cs="Arial"/>
          <w:b/>
          <w:bCs/>
          <w:noProof/>
          <w:spacing w:val="3"/>
          <w:lang w:val="mn-MN"/>
        </w:rPr>
      </w:pPr>
      <w:r w:rsidRPr="00B14AEA">
        <w:rPr>
          <w:rFonts w:ascii="Arial" w:hAnsi="Arial" w:cs="Arial"/>
          <w:b/>
          <w:bCs/>
          <w:lang w:val="mn-MN"/>
        </w:rPr>
        <w:t>2 дугаар зүйл.</w:t>
      </w:r>
      <w:r w:rsidRPr="00B14AEA">
        <w:rPr>
          <w:rFonts w:ascii="Arial" w:hAnsi="Arial" w:cs="Arial"/>
          <w:lang w:val="mn-MN"/>
        </w:rPr>
        <w:t xml:space="preserve">Соёлын бүтээгдэхүүнийг арилжааны зорилгоор ашиглах тохиолдол бүрийг бүртгэх, хянах системийг хөгжүүлэх зардлын дэмжлэгийг 5 жилийн хугацаанд хуулийн этгээд, холбогдох хамтын удирдлагын байгууллагыг сонгосны үндсэн дээр үзүүлнэ. </w:t>
      </w:r>
    </w:p>
    <w:p w14:paraId="708CFF6B" w14:textId="77777777" w:rsidR="00B14AEA" w:rsidRPr="00B14AEA" w:rsidRDefault="00B14AEA" w:rsidP="00B14AEA">
      <w:pPr>
        <w:snapToGrid w:val="0"/>
        <w:ind w:firstLine="720"/>
        <w:jc w:val="both"/>
        <w:rPr>
          <w:rFonts w:ascii="Arial" w:hAnsi="Arial" w:cs="Arial"/>
          <w:b/>
          <w:bCs/>
          <w:noProof/>
          <w:spacing w:val="3"/>
          <w:lang w:val="mn-MN"/>
        </w:rPr>
      </w:pPr>
    </w:p>
    <w:p w14:paraId="6C2FA9E6" w14:textId="77777777" w:rsidR="00B14AEA" w:rsidRPr="00B14AEA" w:rsidRDefault="00B14AEA" w:rsidP="00B14AEA">
      <w:pPr>
        <w:snapToGrid w:val="0"/>
        <w:ind w:firstLine="720"/>
        <w:jc w:val="both"/>
        <w:rPr>
          <w:rFonts w:ascii="Arial" w:eastAsia="Times New Roman" w:hAnsi="Arial" w:cs="Arial"/>
          <w:lang w:val="mn-MN"/>
        </w:rPr>
      </w:pPr>
      <w:r w:rsidRPr="00B14AEA">
        <w:rPr>
          <w:rFonts w:ascii="Arial" w:hAnsi="Arial" w:cs="Arial"/>
          <w:b/>
          <w:bCs/>
          <w:noProof/>
          <w:spacing w:val="3"/>
          <w:lang w:val="mn-MN"/>
        </w:rPr>
        <w:t xml:space="preserve">3 </w:t>
      </w:r>
      <w:r w:rsidRPr="00B14AEA">
        <w:rPr>
          <w:rFonts w:ascii="Arial" w:hAnsi="Arial" w:cs="Arial"/>
          <w:b/>
          <w:noProof/>
          <w:spacing w:val="3"/>
          <w:lang w:val="mn-MN"/>
        </w:rPr>
        <w:t>дугаар зүйл</w:t>
      </w:r>
      <w:r w:rsidRPr="00B14AEA">
        <w:rPr>
          <w:rFonts w:ascii="Arial" w:hAnsi="Arial" w:cs="Arial"/>
          <w:b/>
          <w:bCs/>
          <w:noProof/>
          <w:spacing w:val="3"/>
          <w:lang w:val="mn-MN"/>
        </w:rPr>
        <w:t>.</w:t>
      </w:r>
      <w:r w:rsidRPr="00B14AEA">
        <w:rPr>
          <w:rFonts w:ascii="Arial" w:eastAsia="Times New Roman" w:hAnsi="Arial" w:cs="Arial"/>
          <w:lang w:val="mn-MN"/>
        </w:rPr>
        <w:t>Соёлын бүтээлч үйлдвэрлэлийг дэмжих тухай хууль батлагдахаас өмнө төлсөн татвар, хураамж уг хуульд заасан татварын хөнгөлөлт, чөлөөлөлтөд хамрагдахгүй.</w:t>
      </w:r>
    </w:p>
    <w:p w14:paraId="7B95CA79" w14:textId="77777777" w:rsidR="00B14AEA" w:rsidRPr="00B14AEA" w:rsidRDefault="00B14AEA" w:rsidP="00B14AEA">
      <w:pPr>
        <w:jc w:val="both"/>
        <w:rPr>
          <w:rFonts w:ascii="Arial" w:eastAsia="Times New Roman" w:hAnsi="Arial" w:cs="Arial"/>
          <w:lang w:val="mn-MN"/>
        </w:rPr>
      </w:pPr>
    </w:p>
    <w:p w14:paraId="3C856FC8" w14:textId="77777777" w:rsidR="00B14AEA" w:rsidRPr="00B14AEA" w:rsidRDefault="00B14AEA" w:rsidP="00B14AEA">
      <w:pPr>
        <w:snapToGrid w:val="0"/>
        <w:ind w:firstLine="720"/>
        <w:jc w:val="both"/>
        <w:rPr>
          <w:rFonts w:ascii="Arial" w:hAnsi="Arial" w:cs="Arial"/>
          <w:noProof/>
          <w:spacing w:val="3"/>
          <w:lang w:val="mn-MN"/>
        </w:rPr>
      </w:pPr>
      <w:r w:rsidRPr="00B14AEA">
        <w:rPr>
          <w:rFonts w:ascii="Arial" w:hAnsi="Arial" w:cs="Arial"/>
          <w:b/>
          <w:bCs/>
          <w:noProof/>
          <w:spacing w:val="3"/>
          <w:lang w:val="mn-MN"/>
        </w:rPr>
        <w:t>4 дүгээр зүйл.</w:t>
      </w:r>
      <w:r w:rsidRPr="00B14AEA">
        <w:rPr>
          <w:rFonts w:ascii="Arial" w:hAnsi="Arial" w:cs="Arial"/>
          <w:noProof/>
          <w:spacing w:val="3"/>
          <w:lang w:val="mn-MN"/>
        </w:rPr>
        <w:t>Энэ хуулийг Соёлын бүтээлч үйлдвэрлэлийг дэмжих тухай хууль хүчин төгөлдөр болсон өдрөөс эхлэн дагаж мөрдөнө.</w:t>
      </w:r>
    </w:p>
    <w:p w14:paraId="661E0DD1" w14:textId="77777777" w:rsidR="00B14AEA" w:rsidRPr="00B14AEA" w:rsidRDefault="00B14AEA" w:rsidP="00B14AEA">
      <w:pPr>
        <w:snapToGrid w:val="0"/>
        <w:jc w:val="both"/>
        <w:rPr>
          <w:rFonts w:ascii="Arial" w:hAnsi="Arial" w:cs="Arial"/>
          <w:noProof/>
          <w:spacing w:val="3"/>
          <w:lang w:val="mn-MN"/>
        </w:rPr>
      </w:pPr>
    </w:p>
    <w:p w14:paraId="2A04F3AD" w14:textId="77777777" w:rsidR="00B14AEA" w:rsidRPr="00B14AEA" w:rsidRDefault="00B14AEA" w:rsidP="00B14AEA">
      <w:pPr>
        <w:snapToGrid w:val="0"/>
        <w:jc w:val="both"/>
        <w:rPr>
          <w:rFonts w:ascii="Arial" w:hAnsi="Arial" w:cs="Arial"/>
          <w:noProof/>
          <w:spacing w:val="3"/>
          <w:lang w:val="mn-MN"/>
        </w:rPr>
      </w:pPr>
    </w:p>
    <w:p w14:paraId="1B050B24" w14:textId="77777777" w:rsidR="00B14AEA" w:rsidRPr="00B14AEA" w:rsidRDefault="00B14AEA" w:rsidP="00B14AEA">
      <w:pPr>
        <w:snapToGrid w:val="0"/>
        <w:jc w:val="both"/>
        <w:rPr>
          <w:rFonts w:ascii="Arial" w:hAnsi="Arial" w:cs="Arial"/>
          <w:noProof/>
          <w:spacing w:val="3"/>
          <w:lang w:val="mn-MN"/>
        </w:rPr>
      </w:pPr>
    </w:p>
    <w:p w14:paraId="2B892F02" w14:textId="77777777" w:rsidR="00B14AEA" w:rsidRPr="00B14AEA" w:rsidRDefault="00B14AEA" w:rsidP="00B14AEA">
      <w:pPr>
        <w:snapToGrid w:val="0"/>
        <w:jc w:val="both"/>
        <w:rPr>
          <w:rFonts w:ascii="Arial" w:hAnsi="Arial" w:cs="Arial"/>
          <w:noProof/>
          <w:spacing w:val="3"/>
          <w:lang w:val="mn-MN"/>
        </w:rPr>
      </w:pPr>
    </w:p>
    <w:p w14:paraId="48DD2BC7" w14:textId="77777777" w:rsidR="00B14AEA" w:rsidRPr="00B14AEA" w:rsidRDefault="00B14AEA" w:rsidP="00B14AEA">
      <w:pPr>
        <w:snapToGrid w:val="0"/>
        <w:ind w:left="1191" w:firstLine="227"/>
        <w:jc w:val="both"/>
        <w:rPr>
          <w:rFonts w:ascii="Arial" w:hAnsi="Arial" w:cs="Arial"/>
          <w:noProof/>
          <w:spacing w:val="3"/>
          <w:lang w:val="mn-MN"/>
        </w:rPr>
      </w:pPr>
      <w:r w:rsidRPr="00B14AEA">
        <w:rPr>
          <w:rFonts w:ascii="Arial" w:hAnsi="Arial" w:cs="Arial"/>
          <w:noProof/>
          <w:spacing w:val="3"/>
          <w:lang w:val="mn-MN"/>
        </w:rPr>
        <w:t>МОНГОЛ УЛСЫН</w:t>
      </w:r>
    </w:p>
    <w:p w14:paraId="67E55924" w14:textId="155EA537" w:rsidR="00B14AEA" w:rsidRPr="00B14AEA" w:rsidRDefault="00B14AEA" w:rsidP="00B14AEA">
      <w:pPr>
        <w:snapToGrid w:val="0"/>
        <w:ind w:left="851" w:firstLine="567"/>
        <w:jc w:val="both"/>
        <w:rPr>
          <w:rFonts w:ascii="Arial" w:hAnsi="Arial" w:cs="Arial"/>
          <w:noProof/>
          <w:spacing w:val="3"/>
          <w:lang w:val="mn-MN"/>
        </w:rPr>
      </w:pPr>
      <w:r w:rsidRPr="00B14AEA">
        <w:rPr>
          <w:rFonts w:ascii="Arial" w:hAnsi="Arial" w:cs="Arial"/>
          <w:noProof/>
          <w:spacing w:val="3"/>
          <w:lang w:val="mn-MN"/>
        </w:rPr>
        <w:t xml:space="preserve">ИХ ХУРЛЫН ДАРГА </w:t>
      </w:r>
      <w:r w:rsidRPr="00B14AEA">
        <w:rPr>
          <w:rFonts w:ascii="Arial" w:hAnsi="Arial" w:cs="Arial"/>
          <w:noProof/>
          <w:spacing w:val="3"/>
          <w:lang w:val="mn-MN"/>
        </w:rPr>
        <w:tab/>
      </w:r>
      <w:r w:rsidRPr="00B14AEA">
        <w:rPr>
          <w:rFonts w:ascii="Arial" w:hAnsi="Arial" w:cs="Arial"/>
          <w:noProof/>
          <w:spacing w:val="3"/>
          <w:lang w:val="mn-MN"/>
        </w:rPr>
        <w:tab/>
      </w:r>
      <w:r w:rsidRPr="00B14AEA">
        <w:rPr>
          <w:rFonts w:ascii="Arial" w:hAnsi="Arial" w:cs="Arial"/>
          <w:noProof/>
          <w:spacing w:val="3"/>
          <w:lang w:val="mn-MN"/>
        </w:rPr>
        <w:tab/>
        <w:t xml:space="preserve">   Г.ЗАНДАНШАТАР</w:t>
      </w:r>
    </w:p>
    <w:p w14:paraId="4115BC73" w14:textId="77777777" w:rsidR="00D9760B" w:rsidRPr="00B14AEA" w:rsidRDefault="00D9760B" w:rsidP="00197E8C">
      <w:pPr>
        <w:jc w:val="both"/>
        <w:rPr>
          <w:rFonts w:ascii="Arial" w:hAnsi="Arial" w:cs="Arial"/>
          <w:b/>
        </w:rPr>
      </w:pPr>
    </w:p>
    <w:sectPr w:rsidR="00D9760B" w:rsidRPr="00B14AEA"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D833" w14:textId="77777777" w:rsidR="00015066" w:rsidRDefault="00015066" w:rsidP="001760B2">
      <w:r>
        <w:separator/>
      </w:r>
    </w:p>
  </w:endnote>
  <w:endnote w:type="continuationSeparator" w:id="0">
    <w:p w14:paraId="2927FA42" w14:textId="77777777" w:rsidR="00015066" w:rsidRDefault="00015066"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auto"/>
    <w:pitch w:val="variable"/>
    <w:sig w:usb0="E0002AEF" w:usb1="C0007841" w:usb2="00000009" w:usb3="00000000" w:csb0="000001F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E199C" w14:textId="77777777" w:rsidR="00015066" w:rsidRDefault="00015066" w:rsidP="001760B2">
      <w:r>
        <w:separator/>
      </w:r>
    </w:p>
  </w:footnote>
  <w:footnote w:type="continuationSeparator" w:id="0">
    <w:p w14:paraId="12678063" w14:textId="77777777" w:rsidR="00015066" w:rsidRDefault="00015066" w:rsidP="0017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FA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682B78"/>
    <w:multiLevelType w:val="hybridMultilevel"/>
    <w:tmpl w:val="AFE68280"/>
    <w:lvl w:ilvl="0" w:tplc="C75A48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2B727A4B"/>
    <w:multiLevelType w:val="hybridMultilevel"/>
    <w:tmpl w:val="D6D8C4C2"/>
    <w:lvl w:ilvl="0" w:tplc="E39453C4">
      <w:start w:val="45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051E65"/>
    <w:multiLevelType w:val="hybridMultilevel"/>
    <w:tmpl w:val="8E9EEF24"/>
    <w:lvl w:ilvl="0" w:tplc="D55A7F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33874"/>
    <w:multiLevelType w:val="hybridMultilevel"/>
    <w:tmpl w:val="164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7479C"/>
    <w:multiLevelType w:val="hybridMultilevel"/>
    <w:tmpl w:val="DA56B1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26"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9"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BD3B93"/>
    <w:multiLevelType w:val="hybridMultilevel"/>
    <w:tmpl w:val="83A86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11B8D"/>
    <w:multiLevelType w:val="hybridMultilevel"/>
    <w:tmpl w:val="573876E6"/>
    <w:lvl w:ilvl="0" w:tplc="D55A7F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8378BD"/>
    <w:multiLevelType w:val="hybridMultilevel"/>
    <w:tmpl w:val="E4A8A9C4"/>
    <w:lvl w:ilvl="0" w:tplc="AA365F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7"/>
  </w:num>
  <w:num w:numId="2">
    <w:abstractNumId w:val="36"/>
  </w:num>
  <w:num w:numId="3">
    <w:abstractNumId w:val="13"/>
  </w:num>
  <w:num w:numId="4">
    <w:abstractNumId w:val="22"/>
  </w:num>
  <w:num w:numId="5">
    <w:abstractNumId w:val="6"/>
  </w:num>
  <w:num w:numId="6">
    <w:abstractNumId w:val="3"/>
  </w:num>
  <w:num w:numId="7">
    <w:abstractNumId w:val="16"/>
  </w:num>
  <w:num w:numId="8">
    <w:abstractNumId w:val="7"/>
  </w:num>
  <w:num w:numId="9">
    <w:abstractNumId w:val="30"/>
  </w:num>
  <w:num w:numId="10">
    <w:abstractNumId w:val="4"/>
  </w:num>
  <w:num w:numId="11">
    <w:abstractNumId w:val="15"/>
  </w:num>
  <w:num w:numId="12">
    <w:abstractNumId w:val="11"/>
  </w:num>
  <w:num w:numId="13">
    <w:abstractNumId w:val="2"/>
  </w:num>
  <w:num w:numId="14">
    <w:abstractNumId w:val="14"/>
  </w:num>
  <w:num w:numId="15">
    <w:abstractNumId w:val="35"/>
  </w:num>
  <w:num w:numId="16">
    <w:abstractNumId w:val="20"/>
  </w:num>
  <w:num w:numId="17">
    <w:abstractNumId w:val="28"/>
  </w:num>
  <w:num w:numId="18">
    <w:abstractNumId w:val="1"/>
  </w:num>
  <w:num w:numId="19">
    <w:abstractNumId w:val="26"/>
  </w:num>
  <w:num w:numId="20">
    <w:abstractNumId w:val="23"/>
  </w:num>
  <w:num w:numId="21">
    <w:abstractNumId w:val="25"/>
  </w:num>
  <w:num w:numId="22">
    <w:abstractNumId w:val="19"/>
  </w:num>
  <w:num w:numId="23">
    <w:abstractNumId w:val="12"/>
  </w:num>
  <w:num w:numId="24">
    <w:abstractNumId w:val="27"/>
  </w:num>
  <w:num w:numId="25">
    <w:abstractNumId w:val="29"/>
  </w:num>
  <w:num w:numId="26">
    <w:abstractNumId w:val="33"/>
  </w:num>
  <w:num w:numId="27">
    <w:abstractNumId w:val="9"/>
  </w:num>
  <w:num w:numId="28">
    <w:abstractNumId w:val="24"/>
  </w:num>
  <w:num w:numId="29">
    <w:abstractNumId w:val="18"/>
  </w:num>
  <w:num w:numId="30">
    <w:abstractNumId w:val="0"/>
  </w:num>
  <w:num w:numId="31">
    <w:abstractNumId w:val="8"/>
  </w:num>
  <w:num w:numId="32">
    <w:abstractNumId w:val="5"/>
  </w:num>
  <w:num w:numId="33">
    <w:abstractNumId w:val="31"/>
  </w:num>
  <w:num w:numId="34">
    <w:abstractNumId w:val="21"/>
  </w:num>
  <w:num w:numId="35">
    <w:abstractNumId w:val="10"/>
  </w:num>
  <w:num w:numId="36">
    <w:abstractNumId w:val="3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15066"/>
    <w:rsid w:val="00021CB0"/>
    <w:rsid w:val="00032287"/>
    <w:rsid w:val="0004667F"/>
    <w:rsid w:val="00066C08"/>
    <w:rsid w:val="00093C24"/>
    <w:rsid w:val="000A317B"/>
    <w:rsid w:val="000F5834"/>
    <w:rsid w:val="0010039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91738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14AEA"/>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700AE"/>
    <w:rsid w:val="00E73A30"/>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1"/>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semiHidden/>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2024-06-17T03:25:00Z</dcterms:created>
  <dcterms:modified xsi:type="dcterms:W3CDTF">2024-06-17T03:25:00Z</dcterms:modified>
</cp:coreProperties>
</file>