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95F9D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4691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9C2BE1" w14:textId="77777777" w:rsidR="00946918" w:rsidRDefault="0094691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56F0748" w14:textId="77777777" w:rsidR="00CD14C0" w:rsidRPr="004F2670" w:rsidRDefault="00CD14C0" w:rsidP="00CD14C0">
      <w:pPr>
        <w:ind w:left="284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 xml:space="preserve">ЭРДЭНЭСИЙН САНГИЙН ТУХАЙ </w:t>
      </w:r>
    </w:p>
    <w:p w14:paraId="4F772A93" w14:textId="77777777" w:rsidR="00CD14C0" w:rsidRPr="004F2670" w:rsidRDefault="00CD14C0" w:rsidP="00CD14C0">
      <w:pPr>
        <w:ind w:left="284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 xml:space="preserve">ХУУЛЬД ӨӨРЧЛӨЛТ ОРУУЛАХ ТУХАЙ </w:t>
      </w:r>
    </w:p>
    <w:p w14:paraId="29A925F1" w14:textId="77777777" w:rsidR="00CD14C0" w:rsidRPr="004F2670" w:rsidRDefault="00CD14C0" w:rsidP="00CD14C0">
      <w:pPr>
        <w:spacing w:line="360" w:lineRule="auto"/>
        <w:rPr>
          <w:rFonts w:ascii="Arial" w:eastAsia="Calibri" w:hAnsi="Arial" w:cs="Arial"/>
          <w:noProof/>
          <w:color w:val="000000" w:themeColor="text1"/>
          <w:lang w:val="mn-MN"/>
        </w:rPr>
      </w:pPr>
    </w:p>
    <w:p w14:paraId="59214E8A" w14:textId="77777777" w:rsidR="00CD14C0" w:rsidRPr="004F2670" w:rsidRDefault="00CD14C0" w:rsidP="00CD14C0">
      <w:pPr>
        <w:pStyle w:val="CommentText"/>
        <w:spacing w:after="0"/>
        <w:ind w:firstLine="720"/>
        <w:jc w:val="both"/>
        <w:rPr>
          <w:rFonts w:eastAsia="Calibri" w:cs="Arial"/>
          <w:color w:val="000000"/>
          <w:sz w:val="24"/>
          <w:szCs w:val="24"/>
          <w:lang w:val="mn-MN"/>
        </w:rPr>
      </w:pPr>
      <w:r w:rsidRPr="004F2670">
        <w:rPr>
          <w:rFonts w:eastAsia="Calibri" w:cs="Arial"/>
          <w:b/>
          <w:noProof/>
          <w:color w:val="000000"/>
          <w:sz w:val="24"/>
          <w:szCs w:val="24"/>
          <w:lang w:val="mn-MN"/>
        </w:rPr>
        <w:t>1 дүгээр зүйл.</w:t>
      </w:r>
      <w:r w:rsidRPr="004F2670">
        <w:rPr>
          <w:rFonts w:eastAsia="Calibri" w:cs="Arial"/>
          <w:noProof/>
          <w:color w:val="000000"/>
          <w:sz w:val="24"/>
          <w:szCs w:val="24"/>
          <w:lang w:val="mn-MN"/>
        </w:rPr>
        <w:t xml:space="preserve">Эрдэнэсийн сангийн тухай хуулийн 17 дугаар зүйлийн </w:t>
      </w:r>
      <w:r w:rsidRPr="004F2670">
        <w:rPr>
          <w:rFonts w:eastAsia="Calibri" w:cs="Arial"/>
          <w:color w:val="000000"/>
          <w:sz w:val="24"/>
          <w:szCs w:val="24"/>
          <w:lang w:val="mn-MN"/>
        </w:rPr>
        <w:t>2 дахь хэсгийг доор дурдсанаар өөрчлөн найруулсугай:</w:t>
      </w:r>
    </w:p>
    <w:p w14:paraId="6DCEE29D" w14:textId="77777777" w:rsidR="00CD14C0" w:rsidRPr="004F2670" w:rsidRDefault="00CD14C0" w:rsidP="00CD14C0">
      <w:pPr>
        <w:pStyle w:val="CommentText"/>
        <w:spacing w:after="0"/>
        <w:ind w:firstLine="720"/>
        <w:jc w:val="both"/>
        <w:rPr>
          <w:rFonts w:eastAsia="Calibri" w:cs="Arial"/>
          <w:color w:val="000000"/>
          <w:sz w:val="24"/>
          <w:szCs w:val="24"/>
          <w:lang w:val="mn-MN"/>
        </w:rPr>
      </w:pPr>
    </w:p>
    <w:p w14:paraId="34D8A31D" w14:textId="77777777" w:rsidR="00CD14C0" w:rsidRPr="004F2670" w:rsidRDefault="00CD14C0" w:rsidP="00CD14C0">
      <w:pPr>
        <w:pStyle w:val="CommentText"/>
        <w:spacing w:after="0"/>
        <w:ind w:firstLine="720"/>
        <w:jc w:val="both"/>
        <w:rPr>
          <w:rFonts w:eastAsia="Calibri" w:cs="Arial"/>
          <w:color w:val="000000"/>
          <w:sz w:val="24"/>
          <w:szCs w:val="24"/>
          <w:lang w:val="mn-MN"/>
        </w:rPr>
      </w:pPr>
      <w:r w:rsidRPr="004F2670">
        <w:rPr>
          <w:rFonts w:eastAsia="Calibri" w:cs="Arial"/>
          <w:color w:val="000000"/>
          <w:sz w:val="24"/>
          <w:szCs w:val="24"/>
          <w:lang w:val="mn-MN"/>
        </w:rPr>
        <w:t>“2.Эрдэнэсийн сангийн харуул хамгаалалтыг Төрийн тусгай хамгаалалтын газар эрхлэн гүйцэтгэнэ.”</w:t>
      </w:r>
    </w:p>
    <w:p w14:paraId="75F64F99" w14:textId="77777777" w:rsidR="00CD14C0" w:rsidRPr="004F2670" w:rsidRDefault="00CD14C0" w:rsidP="00CD14C0">
      <w:pPr>
        <w:ind w:firstLine="720"/>
        <w:rPr>
          <w:rFonts w:ascii="Arial" w:eastAsia="Calibri" w:hAnsi="Arial" w:cs="Arial"/>
          <w:color w:val="000000"/>
          <w:lang w:val="mn-MN"/>
        </w:rPr>
      </w:pPr>
    </w:p>
    <w:p w14:paraId="0558860A" w14:textId="77777777" w:rsidR="00CD14C0" w:rsidRPr="004F2670" w:rsidRDefault="00CD14C0" w:rsidP="00CD14C0">
      <w:pPr>
        <w:ind w:firstLine="720"/>
        <w:jc w:val="both"/>
        <w:rPr>
          <w:rFonts w:ascii="Arial" w:hAnsi="Arial" w:cs="Arial"/>
          <w:b/>
          <w:lang w:val="mn-MN"/>
        </w:rPr>
      </w:pPr>
      <w:r w:rsidRPr="004F2670">
        <w:rPr>
          <w:rFonts w:ascii="Arial" w:eastAsia="Calibri" w:hAnsi="Arial" w:cs="Arial"/>
          <w:b/>
          <w:color w:val="000000"/>
          <w:lang w:val="mn-MN"/>
        </w:rPr>
        <w:t>2 дугаар зүйл.</w:t>
      </w:r>
      <w:r w:rsidRPr="004F2670">
        <w:rPr>
          <w:rFonts w:ascii="Arial" w:eastAsia="Calibri" w:hAnsi="Arial" w:cs="Arial"/>
          <w:color w:val="000000"/>
          <w:lang w:val="mn-MN"/>
        </w:rPr>
        <w:t>Эрдэнэсийн сангийн тухай хуулийн 18 дугаар зүйлийн 3 дахь хэсгийг хүчингүй болсонд тооцсугай.</w:t>
      </w:r>
    </w:p>
    <w:p w14:paraId="301ADF03" w14:textId="77777777" w:rsidR="00CD14C0" w:rsidRPr="004F2670" w:rsidRDefault="00CD14C0" w:rsidP="00CD14C0">
      <w:pPr>
        <w:ind w:firstLine="720"/>
        <w:jc w:val="both"/>
        <w:rPr>
          <w:rFonts w:ascii="Arial" w:eastAsia="Calibri" w:hAnsi="Arial" w:cs="Arial"/>
          <w:b/>
          <w:noProof/>
          <w:color w:val="000000" w:themeColor="text1"/>
          <w:lang w:val="mn-MN"/>
        </w:rPr>
      </w:pPr>
    </w:p>
    <w:p w14:paraId="11EA4478" w14:textId="77777777" w:rsidR="00CD14C0" w:rsidRPr="004F2670" w:rsidRDefault="00CD14C0" w:rsidP="00CD14C0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3 дугаар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Энэ хуулийг Төрийн тусгай хамгаалалтын тухай хуульд нэмэлт, өөрчлөлт оруулах тухай хууль хүчин төгөлдөр болсон өдрөөс эхлэн дагаж мөрдөнө. </w:t>
      </w:r>
    </w:p>
    <w:p w14:paraId="635162EB" w14:textId="77777777" w:rsidR="00CD14C0" w:rsidRPr="004F2670" w:rsidRDefault="00CD14C0" w:rsidP="00CD14C0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444CBB78" w14:textId="77777777" w:rsidR="00CD14C0" w:rsidRPr="004F2670" w:rsidRDefault="00CD14C0" w:rsidP="00CD14C0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4EC0CC3A" w14:textId="77777777" w:rsidR="00CD14C0" w:rsidRPr="004F2670" w:rsidRDefault="00CD14C0" w:rsidP="00CD14C0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5679A8C" w14:textId="77777777" w:rsidR="00CD14C0" w:rsidRPr="004F2670" w:rsidRDefault="00CD14C0" w:rsidP="00CD14C0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</w:p>
    <w:p w14:paraId="02A0BFA9" w14:textId="77777777" w:rsidR="00CD14C0" w:rsidRPr="004F2670" w:rsidRDefault="00CD14C0" w:rsidP="00CD14C0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057C05D1" w14:textId="72109909" w:rsidR="006C31FD" w:rsidRPr="00017865" w:rsidRDefault="00CD14C0" w:rsidP="00CD14C0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>ИХ ХУРЛЫН ДАРГА</w:t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        Г.ЗАНДАНШАТАР</w:t>
      </w:r>
      <w:bookmarkStart w:id="0" w:name="_GoBack"/>
      <w:bookmarkEnd w:id="0"/>
    </w:p>
    <w:sectPr w:rsidR="006C31FD" w:rsidRPr="0001786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E886F" w14:textId="77777777" w:rsidR="0000775F" w:rsidRDefault="0000775F">
      <w:r>
        <w:separator/>
      </w:r>
    </w:p>
  </w:endnote>
  <w:endnote w:type="continuationSeparator" w:id="0">
    <w:p w14:paraId="2B550CDE" w14:textId="77777777" w:rsidR="0000775F" w:rsidRDefault="0000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DD591" w14:textId="77777777" w:rsidR="0000775F" w:rsidRDefault="0000775F">
      <w:r>
        <w:separator/>
      </w:r>
    </w:p>
  </w:footnote>
  <w:footnote w:type="continuationSeparator" w:id="0">
    <w:p w14:paraId="2DDD056B" w14:textId="77777777" w:rsidR="0000775F" w:rsidRDefault="0000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775F"/>
    <w:rsid w:val="000100B0"/>
    <w:rsid w:val="00017865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0A29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1761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46918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B61CB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14C0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CD14C0"/>
    <w:pPr>
      <w:spacing w:after="160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4C0"/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2020-06-03T03:25:00Z</dcterms:created>
  <dcterms:modified xsi:type="dcterms:W3CDTF">2020-06-03T03:25:00Z</dcterms:modified>
</cp:coreProperties>
</file>