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7D31A51C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5FCF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95CDB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F4844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E3F61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AA5A36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D5BA4CE" w14:textId="0C3A7E9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B16AC69" w14:textId="77777777" w:rsidR="005168E3" w:rsidRPr="003A28E8" w:rsidRDefault="005168E3" w:rsidP="003A28E8">
      <w:pPr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757A93E8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Төрийн захиргааны байгууллагын</w:t>
      </w:r>
    </w:p>
    <w:p w14:paraId="7A89331F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тогтолцоо, бүтцийн ерөнхий</w:t>
      </w:r>
    </w:p>
    <w:p w14:paraId="7C7B3899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бүдүүвчийг шинэчлэн батлах тухай</w:t>
      </w:r>
    </w:p>
    <w:p w14:paraId="1E374E07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4AB9338A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>Монгол Улсын Засгийн газрын тухай хуулийн 12 дугаар зүйлийн 1 дэх хэсэгт заасныг үндэслэн Монгол Улсын Их Хурлаас ТОГТООХ нь:</w:t>
      </w:r>
    </w:p>
    <w:p w14:paraId="3DFB1C89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658280B8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1.“Төрийн захиргааны байгууллагын тогтолцоо, бүтцийн ерөнхий        бүдүүвч”-ийг хавсралтаар шинэчлэн баталсугай. </w:t>
      </w:r>
    </w:p>
    <w:p w14:paraId="5A910196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7F6C32B" w14:textId="77777777" w:rsidR="000E3F61" w:rsidRPr="00163A61" w:rsidRDefault="000E3F61" w:rsidP="000E3F6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>2.Энэ тогтоолыг баталсантай холбогдуулан “Төрийн захиргааны байгууллагын тогтолцоо, бүтцийн ерөнхий бүдүүвчийг шинэчлэн батлах тухай” Монгол Улсын Их Хурлын 2020 оны 07 дугаар сарын 07-ны өдрийн 07 дугаар тогтоолыг хүчингүй болсонд тооцсугай.</w:t>
      </w:r>
    </w:p>
    <w:p w14:paraId="20A9FCC6" w14:textId="77777777" w:rsidR="000E3F61" w:rsidRPr="00163A61" w:rsidRDefault="000E3F61" w:rsidP="000E3F61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3452FB97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>3.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Энэ тогтоолыг 2024 оны 07 дугаар сарын </w:t>
      </w:r>
      <w:r w:rsidRPr="00163A61">
        <w:rPr>
          <w:rFonts w:ascii="Arial" w:hAnsi="Arial" w:cs="Arial"/>
          <w:lang w:val="mn-MN"/>
        </w:rPr>
        <w:t>10-ны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 өдөр баталсан Засгийн газрын бүтцийн тухай хууль хүчин төгөлдөр болсон өдрөөс эхлэн дагаж </w:t>
      </w:r>
      <w:r w:rsidRPr="00163A61">
        <w:rPr>
          <w:rFonts w:ascii="Arial" w:hAnsi="Arial" w:cs="Arial"/>
          <w:lang w:val="mn-MN"/>
        </w:rPr>
        <w:t>мөрдсүгэй.</w:t>
      </w:r>
    </w:p>
    <w:p w14:paraId="6E8AAA84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8BC81EA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2D0C081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2D75EE2E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203F21F8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МОНГОЛ УЛСЫН </w:t>
      </w:r>
    </w:p>
    <w:p w14:paraId="3106F6F8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ИХ ХУРЛЫН ДАРГА </w:t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 xml:space="preserve">Д.АМАРБАЯСГАЛАН </w:t>
      </w:r>
    </w:p>
    <w:p w14:paraId="733D53B2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12C0B812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6624D4E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43C56BF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lang w:val="mn-MN"/>
        </w:rPr>
      </w:pPr>
    </w:p>
    <w:p w14:paraId="19D893B6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4A77B0B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8282B3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80F9F9F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1A6B7626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7A04C0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B9243B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53BED9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71773BB" w14:textId="2AC25FED" w:rsidR="000E3F61" w:rsidRDefault="000E3F61" w:rsidP="000E3F61">
      <w:pPr>
        <w:rPr>
          <w:rFonts w:ascii="Arial" w:hAnsi="Arial" w:cs="Arial"/>
          <w:lang w:val="mn-MN"/>
        </w:rPr>
      </w:pPr>
    </w:p>
    <w:p w14:paraId="7DE6D49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9BFA2A7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7CFB2B7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607EC59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0902F25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116DB0D" w14:textId="77777777" w:rsidR="000E3F61" w:rsidRPr="00163A61" w:rsidRDefault="000E3F61" w:rsidP="000E3F61">
      <w:pPr>
        <w:contextualSpacing/>
        <w:jc w:val="right"/>
        <w:rPr>
          <w:rFonts w:ascii="Arial" w:hAnsi="Arial" w:cs="Arial"/>
          <w:bCs/>
          <w:color w:val="000000"/>
          <w:sz w:val="22"/>
          <w:szCs w:val="22"/>
          <w:lang w:val="mn-MN"/>
        </w:rPr>
      </w:pP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lastRenderedPageBreak/>
        <w:t>Монгол Улсын Их Хурлын 2024 оны</w:t>
      </w:r>
    </w:p>
    <w:p w14:paraId="74DE6274" w14:textId="0CEE1CA5" w:rsidR="000E3F61" w:rsidRPr="00163A61" w:rsidRDefault="000E3F61" w:rsidP="000E3F61">
      <w:pPr>
        <w:contextualSpacing/>
        <w:jc w:val="right"/>
        <w:rPr>
          <w:rFonts w:ascii="Arial" w:hAnsi="Arial" w:cs="Arial"/>
          <w:bCs/>
          <w:color w:val="000000"/>
          <w:sz w:val="22"/>
          <w:szCs w:val="22"/>
          <w:lang w:val="mn-MN"/>
        </w:rPr>
      </w:pP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mn-MN"/>
        </w:rPr>
        <w:t xml:space="preserve">13 </w:t>
      </w: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t>дугаар тогтоолын хавсралт</w:t>
      </w:r>
    </w:p>
    <w:p w14:paraId="1273E917" w14:textId="77777777" w:rsidR="000E3F61" w:rsidRPr="00163A61" w:rsidRDefault="000E3F61" w:rsidP="000E3F61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mn-MN"/>
        </w:rPr>
      </w:pPr>
    </w:p>
    <w:p w14:paraId="03C1CF08" w14:textId="77777777" w:rsidR="000E3F61" w:rsidRPr="00163A61" w:rsidRDefault="000E3F61" w:rsidP="000E3F61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163A61">
        <w:rPr>
          <w:rFonts w:ascii="Arial" w:hAnsi="Arial" w:cs="Arial"/>
          <w:b/>
          <w:bCs/>
          <w:color w:val="000000"/>
          <w:lang w:val="mn-MN"/>
        </w:rPr>
        <w:t>ТӨРИЙН ЗАХИРГААНЫ БАЙГУУЛЛАГЫН ТОГТОЛЦОО,</w:t>
      </w:r>
      <w:r w:rsidRPr="00163A61">
        <w:rPr>
          <w:rFonts w:ascii="Arial" w:hAnsi="Arial" w:cs="Arial"/>
          <w:b/>
          <w:bCs/>
          <w:color w:val="000000"/>
          <w:lang w:val="mn-MN"/>
        </w:rPr>
        <w:br/>
        <w:t xml:space="preserve"> БҮТЦИЙН ЕРӨНХИЙ БҮДҮҮВЧ</w:t>
      </w:r>
    </w:p>
    <w:p w14:paraId="3D3017CF" w14:textId="77777777" w:rsidR="000E3F61" w:rsidRPr="00163A61" w:rsidRDefault="000E3F61" w:rsidP="000E3F6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mn-M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E3F61" w:rsidRPr="00163A61" w14:paraId="70DDCAF4" w14:textId="77777777" w:rsidTr="004E6302">
        <w:trPr>
          <w:cantSplit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E38FC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Эрхлэх асуудлын хүрээ, харьяалал</w:t>
            </w:r>
          </w:p>
        </w:tc>
        <w:tc>
          <w:tcPr>
            <w:tcW w:w="30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D251E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Засгийн газрын тохируулагч агентлаг</w:t>
            </w:r>
          </w:p>
        </w:tc>
        <w:tc>
          <w:tcPr>
            <w:tcW w:w="308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5B641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Засгийн газрын хэрэгжүүлэгч агентлаг</w:t>
            </w:r>
          </w:p>
        </w:tc>
      </w:tr>
      <w:tr w:rsidR="000E3F61" w:rsidRPr="00163A61" w14:paraId="325E65A6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FEFB3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Ерөнхий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B5FA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-Тагнуулын ерөнхий газар</w:t>
            </w:r>
          </w:p>
          <w:p w14:paraId="717130ED" w14:textId="77777777" w:rsidR="000E3F61" w:rsidRPr="00163A61" w:rsidRDefault="000E3F61" w:rsidP="004E6302">
            <w:pPr>
              <w:shd w:val="clear" w:color="auto" w:fill="FFFFFF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-Төрийн тусгай хамгаалалтын газар</w:t>
            </w:r>
          </w:p>
          <w:p w14:paraId="1E6EFB32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773D3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өмчийн бодлого, зохицуулалтын газар</w:t>
            </w:r>
          </w:p>
          <w:p w14:paraId="0D13242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-Газар зохион байгуулалт, геодези, зураг зүйн ерөнхий газар</w:t>
            </w:r>
          </w:p>
        </w:tc>
      </w:tr>
      <w:tr w:rsidR="000E3F61" w:rsidRPr="00163A61" w14:paraId="7E2AA32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E72B6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Тэргүүн Шадар сайд бөгөөд Эдийн засаг, хөгжлийн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38F0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3C4E2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-Оюуны өмчийн газар</w:t>
            </w:r>
          </w:p>
          <w:p w14:paraId="06A4DFCE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3F0924C9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2B7C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Шадар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25E8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17B8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-Хөрөнгө оруулалт, худалдааны газар</w:t>
            </w:r>
          </w:p>
          <w:p w14:paraId="4DAD7251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худалдан авах ажиллагааны газар</w:t>
            </w:r>
          </w:p>
          <w:p w14:paraId="120759B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-Монополын эсрэг газар</w:t>
            </w:r>
          </w:p>
        </w:tc>
      </w:tr>
      <w:tr w:rsidR="000E3F61" w:rsidRPr="00163A61" w14:paraId="432141A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4F70E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Шадар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6AB3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-Онцгой байдлын ерөнхий газар</w:t>
            </w:r>
          </w:p>
          <w:p w14:paraId="0DB3B36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-Стандарт, хэмжил зүйн газар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7310B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0E90C982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132AE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сайд, Засгийн газрын Хэрэг эрхлэх газрын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23D30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23D92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37C5BE81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F2DEE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сайд, Хяналт, үнэлгээний Үндэсний хорооны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1FC0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E2F9F" w14:textId="35D82E49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FECF418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A293D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сайд, 20 минутын хот Үндэсний хорооны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7CE2D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1788EF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D4BB2F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D0A32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сайд, Боомтын сэргэлтийн Үндэсний хорооны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CF2F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19631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</w:tr>
      <w:tr w:rsidR="000E3F61" w:rsidRPr="00163A61" w14:paraId="78F193B1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C728F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Гадаад харилцааны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3BBD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992C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F90AD07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BE99B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Сангийн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DC65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EA1B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-Гаалийн ерөнхий газар</w:t>
            </w:r>
          </w:p>
          <w:p w14:paraId="397EC67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-Татварын ерөнхий газар</w:t>
            </w:r>
          </w:p>
        </w:tc>
      </w:tr>
      <w:tr w:rsidR="000E3F61" w:rsidRPr="00163A61" w14:paraId="2960BB3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AD1A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Хууль зүй, дотоод хэргийн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A44B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-Цагдаагийн ерөнхий газар</w:t>
            </w:r>
          </w:p>
          <w:p w14:paraId="6B0B184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-Хил хамгаалах ерөнхий газар</w:t>
            </w:r>
          </w:p>
          <w:p w14:paraId="23AFB9B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515AC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-Улсын бүртгэлийн ерөнхий газар</w:t>
            </w:r>
          </w:p>
          <w:p w14:paraId="51CD400D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-Архивын ерөнхий газар</w:t>
            </w:r>
          </w:p>
          <w:p w14:paraId="4A1F0106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-Шүүхийн шийдвэр гүйцэтгэх ерөнхий газар</w:t>
            </w:r>
          </w:p>
          <w:p w14:paraId="227715E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-Гадаадын иргэн, харьяатын газар</w:t>
            </w:r>
          </w:p>
          <w:p w14:paraId="4D9006C6" w14:textId="77777777" w:rsidR="000E3F61" w:rsidRPr="00163A61" w:rsidRDefault="000E3F61" w:rsidP="004E6302">
            <w:pPr>
              <w:shd w:val="clear" w:color="auto" w:fill="FFFFFF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-Шүүх шинжилгээний ерөнхий газар</w:t>
            </w:r>
          </w:p>
        </w:tc>
      </w:tr>
      <w:tr w:rsidR="000E3F61" w:rsidRPr="00163A61" w14:paraId="6458EE1F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F16E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Аж үйлдвэр, эрдэс баялгийн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016B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4AA8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</w:t>
            </w: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Ашигт малтмал, газрын тосны газар</w:t>
            </w:r>
          </w:p>
          <w:p w14:paraId="33EE9F10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-Үндэсний геологийн алба</w:t>
            </w:r>
          </w:p>
        </w:tc>
      </w:tr>
      <w:tr w:rsidR="000E3F61" w:rsidRPr="00163A61" w14:paraId="154A26F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3F5C6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Батлан хамгаалахын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896F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-Зэвсэгт хүчний жанжин штаб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3E94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054F1AF3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4713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 xml:space="preserve">Байгаль орчин, уур амьсгалын өөрчлөлтийн сайдын </w:t>
            </w: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9503D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7D92D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-Цаг уур, орчны шинжилгээний газар</w:t>
            </w:r>
          </w:p>
          <w:p w14:paraId="35E362D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-Усны газар</w:t>
            </w:r>
          </w:p>
          <w:p w14:paraId="6F5404F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-Ойн газар</w:t>
            </w:r>
          </w:p>
        </w:tc>
      </w:tr>
      <w:tr w:rsidR="000E3F61" w:rsidRPr="00163A61" w14:paraId="31BAF94D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99E24" w14:textId="77777777" w:rsidR="000E3F61" w:rsidRPr="00163A61" w:rsidRDefault="000E3F61" w:rsidP="004E6302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Боловсролын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497F4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6536A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-Боловсролын ерөнхий газар</w:t>
            </w:r>
          </w:p>
        </w:tc>
      </w:tr>
      <w:tr w:rsidR="000E3F61" w:rsidRPr="00163A61" w14:paraId="0171F3F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AD91C" w14:textId="77777777" w:rsidR="000E3F61" w:rsidRPr="00163A61" w:rsidRDefault="000E3F61" w:rsidP="004E6302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Гэр бүл, хөдөлмөр, нийгмийн хамгааллын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7F4B7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3FFE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-Нийгмийн даатгалын ерөнхий газар</w:t>
            </w:r>
          </w:p>
          <w:p w14:paraId="711CF84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-Хөдөлмөр, халамжийн үйлчилгээний ерөнхий газар</w:t>
            </w:r>
          </w:p>
          <w:p w14:paraId="7F6E11A3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-Хөгжлийн бэрхшээлтэй хүний хөгжлийн ерөнхий газар</w:t>
            </w:r>
          </w:p>
          <w:p w14:paraId="3CA783A4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-Хүүхэд, гэр бүлийн хөгжил, хамгааллын ерөнхий газар</w:t>
            </w:r>
          </w:p>
        </w:tc>
      </w:tr>
      <w:tr w:rsidR="000E3F61" w:rsidRPr="00163A61" w14:paraId="48911DF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A7EB00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Зам, тээврийн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F03F1" w14:textId="77777777" w:rsidR="000E3F61" w:rsidRPr="00163A61" w:rsidRDefault="000E3F61" w:rsidP="004E630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Style w:val="Emphasis"/>
                <w:rFonts w:ascii="Arial" w:hAnsi="Arial" w:cs="Arial"/>
                <w:color w:val="000000"/>
                <w:sz w:val="22"/>
                <w:szCs w:val="22"/>
                <w:lang w:val="mn-MN"/>
              </w:rPr>
              <w:t>-Иргэний нисэхийн ерөнхий газар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7089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48FDAE2" w14:textId="77777777" w:rsidTr="004E6302">
        <w:trPr>
          <w:cantSplit/>
          <w:trHeight w:val="981"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82EE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Соёл, спорт, аялал жуулчлал, залуучуудын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D26E5" w14:textId="77777777" w:rsidR="000E3F61" w:rsidRPr="00163A61" w:rsidRDefault="000E3F61" w:rsidP="004E6302">
            <w:pPr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9EF2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-Соёл, урлагийн газар </w:t>
            </w:r>
          </w:p>
          <w:p w14:paraId="7ED821A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-Биеийн тамир, спортын улсын хороо</w:t>
            </w:r>
          </w:p>
        </w:tc>
      </w:tr>
      <w:tr w:rsidR="000E3F61" w:rsidRPr="00163A61" w14:paraId="352A01EB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CFA6C" w14:textId="77777777" w:rsidR="000E3F61" w:rsidRPr="00163A61" w:rsidRDefault="000E3F61" w:rsidP="004E6302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Хот байгуулалт, барилга, орон сууцжуулалтын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FF7C6" w14:textId="77777777" w:rsidR="000E3F61" w:rsidRPr="00163A61" w:rsidRDefault="000E3F61" w:rsidP="004E6302">
            <w:pPr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1280B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4EBB883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858A2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Хүнс, хөдөө аж ахуй, хөнгөн үйлдвэрийн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D048A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3D2C3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-Мал эмнэлгийн ерөнхий газар</w:t>
            </w:r>
          </w:p>
          <w:p w14:paraId="5AE95842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-Жижиг, дунд үйлдвэрийн газар</w:t>
            </w:r>
          </w:p>
        </w:tc>
      </w:tr>
      <w:tr w:rsidR="000E3F61" w:rsidRPr="00163A61" w14:paraId="64291E9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25FF2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Цахим хөгжил, инновац, харилцаа холбооны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77F0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157FB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цахим үйлчилгээний зохицуулалтын газар</w:t>
            </w:r>
          </w:p>
        </w:tc>
      </w:tr>
      <w:tr w:rsidR="000E3F61" w:rsidRPr="00163A61" w14:paraId="1CB615CB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82C34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Эрчим хүчний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47F1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C51AD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</w:tr>
      <w:tr w:rsidR="000E3F61" w:rsidRPr="00163A61" w14:paraId="3A3CC746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ECC37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Эрүүл мэндийн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D07B1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CBD22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-Эрүүл мэндийн даатгалын ерөнхий газар</w:t>
            </w:r>
          </w:p>
          <w:p w14:paraId="5930A52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-Эм, эмнэлгийн хэрэгслийн хяналт, зохицуулалтын газар</w:t>
            </w:r>
          </w:p>
        </w:tc>
      </w:tr>
    </w:tbl>
    <w:p w14:paraId="48B596CE" w14:textId="44E4B572" w:rsidR="000E3F61" w:rsidRPr="00C671DC" w:rsidRDefault="00C671DC" w:rsidP="000E3F61">
      <w:pPr>
        <w:rPr>
          <w:rFonts w:ascii="Arial" w:hAnsi="Arial" w:cs="Arial"/>
          <w:i/>
          <w:iCs/>
          <w:sz w:val="20"/>
          <w:szCs w:val="20"/>
        </w:rPr>
      </w:pPr>
      <w:hyperlink r:id="rId5" w:history="1"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/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Энэ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тог</w:t>
        </w:r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т</w:t>
        </w:r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оолын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хавсралтад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2024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оны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08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дугаар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сарын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30-ны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өдрийн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26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дугаар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тогтоолоор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өөрчлөлт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proofErr w:type="gramStart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о</w:t>
        </w:r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руулсан</w:t>
        </w:r>
        <w:proofErr w:type="spellEnd"/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./</w:t>
        </w:r>
        <w:proofErr w:type="gramEnd"/>
      </w:hyperlink>
    </w:p>
    <w:p w14:paraId="79673686" w14:textId="77777777" w:rsidR="000E3F61" w:rsidRPr="00163A61" w:rsidRDefault="000E3F61" w:rsidP="000E3F61">
      <w:pPr>
        <w:jc w:val="center"/>
        <w:rPr>
          <w:rFonts w:ascii="Arial" w:hAnsi="Arial" w:cs="Arial"/>
          <w:sz w:val="22"/>
          <w:szCs w:val="22"/>
          <w:lang w:val="mn-MN"/>
        </w:rPr>
      </w:pPr>
      <w:r w:rsidRPr="00163A61">
        <w:rPr>
          <w:rFonts w:ascii="Arial" w:hAnsi="Arial" w:cs="Arial"/>
          <w:sz w:val="22"/>
          <w:szCs w:val="22"/>
          <w:lang w:val="mn-MN"/>
        </w:rPr>
        <w:t>---оОо---</w:t>
      </w:r>
    </w:p>
    <w:p w14:paraId="07A39CC8" w14:textId="77777777" w:rsidR="000E3F61" w:rsidRPr="00163A61" w:rsidRDefault="000E3F61" w:rsidP="000E3F61">
      <w:pPr>
        <w:jc w:val="center"/>
        <w:rPr>
          <w:rFonts w:ascii="Arial" w:eastAsia="Arial" w:hAnsi="Arial" w:cs="Arial"/>
          <w:b/>
          <w:bCs/>
          <w:lang w:val="mn-MN"/>
        </w:rPr>
      </w:pPr>
      <w:r w:rsidRPr="00163A61">
        <w:rPr>
          <w:rFonts w:ascii="Arial" w:eastAsia="Arial" w:hAnsi="Arial" w:cs="Arial"/>
          <w:b/>
          <w:bCs/>
          <w:lang w:val="mn-MN"/>
        </w:rPr>
        <w:t xml:space="preserve">    </w:t>
      </w:r>
    </w:p>
    <w:p w14:paraId="562BA467" w14:textId="603C6BD5" w:rsidR="0062717D" w:rsidRPr="00072837" w:rsidRDefault="0062717D" w:rsidP="00072837">
      <w:pPr>
        <w:jc w:val="center"/>
        <w:rPr>
          <w:rFonts w:ascii="Arial" w:hAnsi="Arial"/>
        </w:rPr>
      </w:pPr>
    </w:p>
    <w:p w14:paraId="115722CB" w14:textId="35C36737" w:rsidR="00A772DA" w:rsidRPr="00E43783" w:rsidRDefault="00A772DA" w:rsidP="005F5FCF">
      <w:pPr>
        <w:rPr>
          <w:rFonts w:ascii="Arial" w:hAnsi="Arial" w:cs="Arial"/>
          <w:lang w:val="mn-MN"/>
        </w:rPr>
      </w:pPr>
    </w:p>
    <w:sectPr w:rsidR="00A772DA" w:rsidRPr="00E43783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Heiti TC Light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FreeSans">
    <w:altName w:val="Heiti TC Ligh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837"/>
    <w:rsid w:val="00072D6D"/>
    <w:rsid w:val="00080F53"/>
    <w:rsid w:val="000A2536"/>
    <w:rsid w:val="000C474F"/>
    <w:rsid w:val="000D630B"/>
    <w:rsid w:val="000E3F61"/>
    <w:rsid w:val="000F4E4A"/>
    <w:rsid w:val="00173418"/>
    <w:rsid w:val="001B6CAD"/>
    <w:rsid w:val="001B701F"/>
    <w:rsid w:val="001E0998"/>
    <w:rsid w:val="001E1307"/>
    <w:rsid w:val="0026328D"/>
    <w:rsid w:val="0027170C"/>
    <w:rsid w:val="00295CDB"/>
    <w:rsid w:val="00355220"/>
    <w:rsid w:val="003A28E8"/>
    <w:rsid w:val="003B4300"/>
    <w:rsid w:val="003B7010"/>
    <w:rsid w:val="003C7A0E"/>
    <w:rsid w:val="00404752"/>
    <w:rsid w:val="00432573"/>
    <w:rsid w:val="0046636A"/>
    <w:rsid w:val="004B4422"/>
    <w:rsid w:val="005168E3"/>
    <w:rsid w:val="00550889"/>
    <w:rsid w:val="00571279"/>
    <w:rsid w:val="005C0800"/>
    <w:rsid w:val="005F5FCF"/>
    <w:rsid w:val="0061589D"/>
    <w:rsid w:val="0062717D"/>
    <w:rsid w:val="006B718E"/>
    <w:rsid w:val="007739D2"/>
    <w:rsid w:val="007C5011"/>
    <w:rsid w:val="007E1C6C"/>
    <w:rsid w:val="007E6BC4"/>
    <w:rsid w:val="00851B11"/>
    <w:rsid w:val="008724C6"/>
    <w:rsid w:val="008C7F09"/>
    <w:rsid w:val="00933A79"/>
    <w:rsid w:val="00955CA9"/>
    <w:rsid w:val="00A32F62"/>
    <w:rsid w:val="00A63D45"/>
    <w:rsid w:val="00A73FC2"/>
    <w:rsid w:val="00A772DA"/>
    <w:rsid w:val="00A774BE"/>
    <w:rsid w:val="00AA5A36"/>
    <w:rsid w:val="00AE443B"/>
    <w:rsid w:val="00B01A81"/>
    <w:rsid w:val="00B04CD6"/>
    <w:rsid w:val="00B05490"/>
    <w:rsid w:val="00B41B2C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45B1A"/>
    <w:rsid w:val="00C671DC"/>
    <w:rsid w:val="00C84B86"/>
    <w:rsid w:val="00CE7B16"/>
    <w:rsid w:val="00D03504"/>
    <w:rsid w:val="00D05CA8"/>
    <w:rsid w:val="00D3490E"/>
    <w:rsid w:val="00E21FF6"/>
    <w:rsid w:val="00E43783"/>
    <w:rsid w:val="00E4782D"/>
    <w:rsid w:val="00E566BB"/>
    <w:rsid w:val="00E6520C"/>
    <w:rsid w:val="00E75BC5"/>
    <w:rsid w:val="00E81A54"/>
    <w:rsid w:val="00E95D40"/>
    <w:rsid w:val="00EB0BB2"/>
    <w:rsid w:val="00EC6912"/>
    <w:rsid w:val="00ED17CA"/>
    <w:rsid w:val="00ED25AB"/>
    <w:rsid w:val="00F34AC4"/>
    <w:rsid w:val="00F86098"/>
    <w:rsid w:val="00FE357D"/>
    <w:rsid w:val="00FF0D8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  <w:style w:type="character" w:styleId="Emphasis">
    <w:name w:val="Emphasis"/>
    <w:basedOn w:val="DefaultParagraphFont"/>
    <w:uiPriority w:val="20"/>
    <w:qFormat/>
    <w:rsid w:val="008C7F09"/>
    <w:rPr>
      <w:i/>
      <w:iCs/>
    </w:rPr>
  </w:style>
  <w:style w:type="character" w:styleId="Hyperlink">
    <w:name w:val="Hyperlink"/>
    <w:basedOn w:val="DefaultParagraphFont"/>
    <w:uiPriority w:val="99"/>
    <w:unhideWhenUsed/>
    <w:rsid w:val="00C67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24-tt-2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5</cp:revision>
  <cp:lastPrinted>2023-10-23T08:15:00Z</cp:lastPrinted>
  <dcterms:created xsi:type="dcterms:W3CDTF">2024-07-17T07:47:00Z</dcterms:created>
  <dcterms:modified xsi:type="dcterms:W3CDTF">2024-10-09T02:19:00Z</dcterms:modified>
</cp:coreProperties>
</file>