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038E3F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EE17D1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C9498FD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4BBE0E08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17D68E30" w14:textId="77777777" w:rsidR="00346E74" w:rsidRPr="008E0DE7" w:rsidRDefault="00346E74" w:rsidP="00346E74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>БАНКНЫ ТУХАЙ ХУУЛЬД НЭМЭЛТ</w:t>
      </w:r>
    </w:p>
    <w:p w14:paraId="1D197466" w14:textId="77777777" w:rsidR="00346E74" w:rsidRPr="008E0DE7" w:rsidRDefault="00346E74" w:rsidP="00346E74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 xml:space="preserve"> ОРУУЛАХ ТУХАЙ</w:t>
      </w:r>
    </w:p>
    <w:p w14:paraId="74931FEE" w14:textId="77777777" w:rsidR="00346E74" w:rsidRPr="008E0DE7" w:rsidRDefault="00346E74" w:rsidP="00346E74">
      <w:pPr>
        <w:spacing w:line="360" w:lineRule="auto"/>
        <w:jc w:val="center"/>
        <w:rPr>
          <w:rFonts w:ascii="Arial" w:eastAsia="Batang" w:hAnsi="Arial" w:cs="Arial"/>
          <w:b/>
          <w:lang w:val="mn-MN" w:eastAsia="ko-KR"/>
        </w:rPr>
      </w:pPr>
    </w:p>
    <w:p w14:paraId="4B3CD41D" w14:textId="77777777" w:rsidR="00346E74" w:rsidRPr="008E0DE7" w:rsidRDefault="00346E74" w:rsidP="00346E74">
      <w:pPr>
        <w:ind w:firstLine="720"/>
        <w:jc w:val="both"/>
        <w:rPr>
          <w:rFonts w:ascii="Arial" w:eastAsia="Batang" w:hAnsi="Arial" w:cs="Arial"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>1 дүгээр зүйл.</w:t>
      </w:r>
      <w:r w:rsidRPr="008E0DE7">
        <w:rPr>
          <w:rFonts w:ascii="Arial" w:eastAsia="Batang" w:hAnsi="Arial" w:cs="Arial"/>
          <w:lang w:val="mn-MN" w:eastAsia="ko-KR"/>
        </w:rPr>
        <w:t>Банкны тухай хуульд доор дурдсан агуулгатай дараах хэсэг, заалт нэмсүгэй:</w:t>
      </w:r>
    </w:p>
    <w:p w14:paraId="77A230AD" w14:textId="77777777" w:rsidR="00346E74" w:rsidRPr="008E0DE7" w:rsidRDefault="00346E74" w:rsidP="00346E74">
      <w:pPr>
        <w:ind w:firstLine="720"/>
        <w:jc w:val="both"/>
        <w:rPr>
          <w:rFonts w:ascii="Arial" w:eastAsia="Batang" w:hAnsi="Arial" w:cs="Arial"/>
          <w:lang w:val="mn-MN" w:eastAsia="ko-KR"/>
        </w:rPr>
      </w:pPr>
    </w:p>
    <w:p w14:paraId="24325C61" w14:textId="77777777" w:rsidR="00346E74" w:rsidRPr="008E0DE7" w:rsidRDefault="00346E74" w:rsidP="00346E74">
      <w:pPr>
        <w:ind w:firstLine="720"/>
        <w:jc w:val="both"/>
        <w:rPr>
          <w:rFonts w:ascii="Arial" w:eastAsia="Batang" w:hAnsi="Arial" w:cs="Arial"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ab/>
        <w:t>1</w:t>
      </w:r>
      <w:r w:rsidRPr="008E0DE7">
        <w:rPr>
          <w:rFonts w:ascii="Arial" w:eastAsia="Batang" w:hAnsi="Arial" w:cs="Arial"/>
          <w:lang w:val="mn-MN" w:eastAsia="ko-KR"/>
        </w:rPr>
        <w:t>/</w:t>
      </w:r>
      <w:r w:rsidRPr="008E0DE7">
        <w:rPr>
          <w:rFonts w:ascii="Arial" w:eastAsia="Batang" w:hAnsi="Arial" w:cs="Arial"/>
          <w:b/>
          <w:lang w:val="mn-MN" w:eastAsia="ko-KR"/>
        </w:rPr>
        <w:t>7 дугаар зүйлийн 7.2.10 дахь заалт:</w:t>
      </w:r>
      <w:r w:rsidRPr="008E0DE7">
        <w:rPr>
          <w:rFonts w:ascii="Arial" w:eastAsia="Batang" w:hAnsi="Arial" w:cs="Arial"/>
          <w:lang w:val="mn-MN" w:eastAsia="ko-KR"/>
        </w:rPr>
        <w:t xml:space="preserve"> </w:t>
      </w:r>
    </w:p>
    <w:p w14:paraId="3B0EAEB5" w14:textId="77777777" w:rsidR="00346E74" w:rsidRPr="008E0DE7" w:rsidRDefault="00346E74" w:rsidP="00346E74">
      <w:pPr>
        <w:ind w:firstLine="720"/>
        <w:jc w:val="both"/>
        <w:rPr>
          <w:rFonts w:ascii="Arial" w:eastAsia="Batang" w:hAnsi="Arial" w:cs="Arial"/>
          <w:lang w:val="mn-MN" w:eastAsia="ko-KR"/>
        </w:rPr>
      </w:pPr>
    </w:p>
    <w:p w14:paraId="3D513BCF" w14:textId="77777777" w:rsidR="00346E74" w:rsidRPr="008E0DE7" w:rsidRDefault="00346E74" w:rsidP="00346E74">
      <w:pPr>
        <w:ind w:firstLine="720"/>
        <w:jc w:val="both"/>
        <w:rPr>
          <w:rFonts w:ascii="Arial" w:eastAsia="Batang" w:hAnsi="Arial" w:cs="Arial"/>
          <w:lang w:val="mn-MN" w:eastAsia="ko-KR"/>
        </w:rPr>
      </w:pPr>
      <w:r w:rsidRPr="008E0DE7">
        <w:rPr>
          <w:rFonts w:ascii="Arial" w:eastAsia="Batang" w:hAnsi="Arial" w:cs="Arial"/>
          <w:lang w:val="mn-MN" w:eastAsia="ko-KR"/>
        </w:rPr>
        <w:tab/>
        <w:t>“7.2.10.Татварын зорилгоор мэдээлэл харилцан солилцох талаарх Монгол Улсын олон улсын гэрээний дагуу татварын албаны шаардсан Татварын ерөнхий хуулийн 18.1.2-т заасан мэдээллийг.”</w:t>
      </w:r>
    </w:p>
    <w:p w14:paraId="707036CF" w14:textId="77777777" w:rsidR="00346E74" w:rsidRPr="008E0DE7" w:rsidRDefault="00346E74" w:rsidP="00346E74">
      <w:pPr>
        <w:ind w:firstLine="720"/>
        <w:jc w:val="both"/>
        <w:rPr>
          <w:rFonts w:ascii="Arial" w:eastAsia="Batang" w:hAnsi="Arial" w:cs="Arial"/>
          <w:lang w:val="mn-MN" w:eastAsia="ko-KR"/>
        </w:rPr>
      </w:pPr>
    </w:p>
    <w:p w14:paraId="1BF38F66" w14:textId="77777777" w:rsidR="00346E74" w:rsidRPr="008E0DE7" w:rsidRDefault="00346E74" w:rsidP="00346E74">
      <w:pPr>
        <w:ind w:firstLine="720"/>
        <w:jc w:val="both"/>
        <w:rPr>
          <w:rFonts w:ascii="Arial" w:eastAsia="Batang" w:hAnsi="Arial" w:cs="Arial"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ab/>
        <w:t>2/11 дүгээр зүйлийн 11.7 дахь хэсэг:</w:t>
      </w:r>
      <w:r w:rsidRPr="008E0DE7">
        <w:rPr>
          <w:rFonts w:ascii="Arial" w:eastAsia="Batang" w:hAnsi="Arial" w:cs="Arial"/>
          <w:lang w:val="mn-MN" w:eastAsia="ko-KR"/>
        </w:rPr>
        <w:t xml:space="preserve"> </w:t>
      </w:r>
    </w:p>
    <w:p w14:paraId="69D0FA9E" w14:textId="77777777" w:rsidR="00346E74" w:rsidRPr="008E0DE7" w:rsidRDefault="00346E74" w:rsidP="00346E74">
      <w:pPr>
        <w:ind w:firstLine="720"/>
        <w:jc w:val="both"/>
        <w:rPr>
          <w:rFonts w:ascii="Arial" w:eastAsia="Batang" w:hAnsi="Arial" w:cs="Arial"/>
          <w:lang w:val="mn-MN" w:eastAsia="ko-KR"/>
        </w:rPr>
      </w:pPr>
    </w:p>
    <w:p w14:paraId="112B72F1" w14:textId="77777777" w:rsidR="00346E74" w:rsidRPr="008E0DE7" w:rsidRDefault="00346E74" w:rsidP="00346E74">
      <w:pPr>
        <w:ind w:firstLine="720"/>
        <w:jc w:val="both"/>
        <w:rPr>
          <w:rFonts w:ascii="Arial" w:hAnsi="Arial" w:cs="Arial"/>
          <w:lang w:val="mn-MN"/>
        </w:rPr>
      </w:pPr>
      <w:r w:rsidRPr="008E0DE7">
        <w:rPr>
          <w:rFonts w:ascii="Arial" w:hAnsi="Arial" w:cs="Arial"/>
          <w:lang w:val="mn-MN"/>
        </w:rPr>
        <w:t>“11.7.Татварын ерөнхий хуулийн 7 дугаар зүйлд заасан албан татвар, төлбөр, хураамж төвлөрүүлэх гүйлгээнээс арилжааны банк үйлчилгээний хөлс тооцохгүй.”</w:t>
      </w:r>
    </w:p>
    <w:p w14:paraId="4AE53E79" w14:textId="77777777" w:rsidR="00346E74" w:rsidRPr="008E0DE7" w:rsidRDefault="00346E74" w:rsidP="00346E74">
      <w:pPr>
        <w:ind w:firstLine="720"/>
        <w:jc w:val="both"/>
        <w:rPr>
          <w:rFonts w:ascii="Arial" w:hAnsi="Arial" w:cs="Arial"/>
          <w:lang w:val="mn-MN"/>
        </w:rPr>
      </w:pPr>
    </w:p>
    <w:p w14:paraId="579A8744" w14:textId="77777777" w:rsidR="00346E74" w:rsidRPr="008E0DE7" w:rsidRDefault="00346E74" w:rsidP="00346E74">
      <w:pPr>
        <w:ind w:firstLine="720"/>
        <w:jc w:val="both"/>
        <w:rPr>
          <w:rFonts w:ascii="Arial" w:eastAsia="Batang" w:hAnsi="Arial" w:cs="Arial"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ab/>
        <w:t>3/27 дугаар зүйлийн 27.1.7 дахь заалт:</w:t>
      </w:r>
      <w:r w:rsidRPr="008E0DE7">
        <w:rPr>
          <w:rFonts w:ascii="Arial" w:eastAsia="Batang" w:hAnsi="Arial" w:cs="Arial"/>
          <w:lang w:val="mn-MN" w:eastAsia="ko-KR"/>
        </w:rPr>
        <w:t xml:space="preserve"> </w:t>
      </w:r>
    </w:p>
    <w:p w14:paraId="5E441757" w14:textId="77777777" w:rsidR="00346E74" w:rsidRPr="008E0DE7" w:rsidRDefault="00346E74" w:rsidP="00346E74">
      <w:pPr>
        <w:ind w:firstLine="720"/>
        <w:jc w:val="both"/>
        <w:rPr>
          <w:rFonts w:ascii="Arial" w:eastAsia="Batang" w:hAnsi="Arial" w:cs="Arial"/>
          <w:lang w:val="mn-MN" w:eastAsia="ko-KR"/>
        </w:rPr>
      </w:pPr>
    </w:p>
    <w:p w14:paraId="75404410" w14:textId="77777777" w:rsidR="00346E74" w:rsidRPr="008E0DE7" w:rsidRDefault="00346E74" w:rsidP="00346E74">
      <w:pPr>
        <w:ind w:firstLine="720"/>
        <w:jc w:val="both"/>
        <w:rPr>
          <w:rFonts w:ascii="Arial" w:eastAsia="Batang" w:hAnsi="Arial" w:cs="Arial"/>
          <w:lang w:val="mn-MN" w:eastAsia="ko-KR"/>
        </w:rPr>
      </w:pPr>
      <w:r w:rsidRPr="008E0DE7">
        <w:rPr>
          <w:rFonts w:ascii="Arial" w:eastAsia="Batang" w:hAnsi="Arial" w:cs="Arial"/>
          <w:lang w:val="mn-MN" w:eastAsia="ko-KR"/>
        </w:rPr>
        <w:tab/>
        <w:t>“27.1.7.энэ хуулийн 7.2.8, 7.2.10-т заасан харилцагчид хамаарах мэдээллийг татварын албанд гаргаж өгөөгүй үйлдэл нь харилцагчийн татвар төлөхөөс зайлсхийх, зугтах нөхцөл болсон нь тогтоогдож, энэ зөрчил хоёр ба түүнээс дээш удаа давтагдсан бол.”</w:t>
      </w:r>
    </w:p>
    <w:p w14:paraId="3D800363" w14:textId="77777777" w:rsidR="00346E74" w:rsidRPr="008E0DE7" w:rsidRDefault="00346E74" w:rsidP="00346E74">
      <w:pPr>
        <w:jc w:val="both"/>
        <w:rPr>
          <w:rFonts w:ascii="Arial" w:eastAsia="Batang" w:hAnsi="Arial" w:cs="Arial"/>
          <w:lang w:val="mn-MN" w:eastAsia="ko-KR"/>
        </w:rPr>
      </w:pPr>
    </w:p>
    <w:p w14:paraId="730EC441" w14:textId="77777777" w:rsidR="00346E74" w:rsidRPr="008E0DE7" w:rsidRDefault="00346E74" w:rsidP="00346E74">
      <w:pPr>
        <w:ind w:firstLine="720"/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>2 дугаар зүйл.</w:t>
      </w:r>
      <w:r w:rsidRPr="008E0DE7">
        <w:rPr>
          <w:rFonts w:ascii="Arial" w:hAnsi="Arial" w:cs="Arial"/>
          <w:noProof/>
          <w:lang w:val="mn-MN"/>
        </w:rPr>
        <w:t>Банкны тухай хуулийн 7 дугаар зүйлийн 7.2.8 дахь заалтын “өр, төлбөрийг төлүүлэхээр” гэсний дараа  “болон татварын хяналт шалгалт хийхээр” гэж нэмсүгэй.</w:t>
      </w:r>
    </w:p>
    <w:p w14:paraId="188BE2E8" w14:textId="77777777" w:rsidR="00346E74" w:rsidRPr="008E0DE7" w:rsidRDefault="00346E74" w:rsidP="00346E74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498CAA55" w14:textId="77777777" w:rsidR="00346E74" w:rsidRPr="008E0DE7" w:rsidRDefault="00346E74" w:rsidP="00346E74">
      <w:pPr>
        <w:ind w:firstLine="720"/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>3 дугаар зүйл.</w:t>
      </w:r>
      <w:r w:rsidRPr="008E0DE7">
        <w:rPr>
          <w:rFonts w:ascii="Arial" w:hAnsi="Arial" w:cs="Arial"/>
          <w:noProof/>
          <w:lang w:val="mn-MN"/>
        </w:rPr>
        <w:t>Энэ хуулийг Татварын ерөнхий хууль /Шинэчилсэн найруулга/ хүчин төгөлдөр болсон өдрөөс эхлэн дагаж мөрдөнө.</w:t>
      </w:r>
    </w:p>
    <w:p w14:paraId="346F66BB" w14:textId="77777777" w:rsidR="00346E74" w:rsidRPr="008E0DE7" w:rsidRDefault="00346E74" w:rsidP="00346E74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30C4E455" w14:textId="77777777" w:rsidR="00346E74" w:rsidRPr="008E0DE7" w:rsidRDefault="00346E74" w:rsidP="00346E74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0C7866E6" w14:textId="77777777" w:rsidR="00346E74" w:rsidRPr="008E0DE7" w:rsidRDefault="00346E74" w:rsidP="00346E74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02104D1E" w14:textId="77777777" w:rsidR="00346E74" w:rsidRPr="008E0DE7" w:rsidRDefault="00346E74" w:rsidP="00346E74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466B16EB" w14:textId="77777777" w:rsidR="00346E74" w:rsidRPr="008E0DE7" w:rsidRDefault="00346E74" w:rsidP="00346E74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 xml:space="preserve">МОНГОЛ УЛСЫН </w:t>
      </w:r>
    </w:p>
    <w:p w14:paraId="4B2C7548" w14:textId="0531A8C6" w:rsidR="00C551F5" w:rsidRPr="00F87585" w:rsidRDefault="00346E74" w:rsidP="00346E74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>ИХ ХУРЛЫН ДАРГА</w:t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 xml:space="preserve">     Г.ЗАНДАНШАТ</w:t>
      </w:r>
      <w:r>
        <w:rPr>
          <w:rFonts w:ascii="Arial" w:hAnsi="Arial" w:cs="Arial"/>
          <w:noProof/>
          <w:lang w:val="mn-MN"/>
        </w:rPr>
        <w:t>АР</w:t>
      </w:r>
      <w:bookmarkStart w:id="0" w:name="_GoBack"/>
      <w:bookmarkEnd w:id="0"/>
    </w:p>
    <w:sectPr w:rsidR="00C551F5" w:rsidRPr="00F8758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40E55" w14:textId="77777777" w:rsidR="00BA4369" w:rsidRDefault="00BA4369">
      <w:r>
        <w:separator/>
      </w:r>
    </w:p>
  </w:endnote>
  <w:endnote w:type="continuationSeparator" w:id="0">
    <w:p w14:paraId="28D77C0C" w14:textId="77777777" w:rsidR="00BA4369" w:rsidRDefault="00BA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Century Goth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7AC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7AC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87690" w14:textId="77777777" w:rsidR="00BA4369" w:rsidRDefault="00BA4369">
      <w:r>
        <w:separator/>
      </w:r>
    </w:p>
  </w:footnote>
  <w:footnote w:type="continuationSeparator" w:id="0">
    <w:p w14:paraId="4E0E8722" w14:textId="77777777" w:rsidR="00BA4369" w:rsidRDefault="00BA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026E3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B48C1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207C"/>
    <w:rsid w:val="002C68A3"/>
    <w:rsid w:val="002E1CF9"/>
    <w:rsid w:val="002E7FE6"/>
    <w:rsid w:val="00301F85"/>
    <w:rsid w:val="00331BF0"/>
    <w:rsid w:val="0033532F"/>
    <w:rsid w:val="00335D2D"/>
    <w:rsid w:val="0034513D"/>
    <w:rsid w:val="00346E74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60B4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6711C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1574C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218B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1D99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4369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17AC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17D1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87585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eading2Char">
    <w:name w:val="Heading 2 Char"/>
    <w:basedOn w:val="DefaultParagraphFont"/>
    <w:link w:val="Heading2"/>
    <w:semiHidden/>
    <w:rsid w:val="00F8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2019-05-30T08:29:00Z</dcterms:created>
  <dcterms:modified xsi:type="dcterms:W3CDTF">2019-05-30T08:29:00Z</dcterms:modified>
</cp:coreProperties>
</file>