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1F5" w:rsidRPr="002C68A3" w:rsidRDefault="00422C9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0" locked="0" layoutInCell="1" allowOverlap="1">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C551F5" w:rsidRPr="002C68A3" w:rsidRDefault="00C551F5" w:rsidP="002C68A3">
      <w:pPr>
        <w:pStyle w:val="Title"/>
        <w:ind w:right="-360"/>
        <w:rPr>
          <w:rFonts w:ascii="Arial" w:hAnsi="Arial" w:cs="Arial"/>
          <w:b w:val="0"/>
          <w:bCs w:val="0"/>
          <w:sz w:val="32"/>
          <w:szCs w:val="32"/>
        </w:rPr>
      </w:pPr>
      <w:r w:rsidRPr="002C68A3">
        <w:rPr>
          <w:rFonts w:ascii="Arial" w:hAnsi="Arial" w:cs="Arial"/>
          <w:sz w:val="32"/>
          <w:szCs w:val="32"/>
        </w:rPr>
        <w:t>МОНГОЛ</w:t>
      </w:r>
      <w:r w:rsidR="00A13DF0" w:rsidRPr="002C68A3">
        <w:rPr>
          <w:rFonts w:ascii="Arial" w:hAnsi="Arial" w:cs="Arial"/>
          <w:sz w:val="32"/>
          <w:szCs w:val="32"/>
        </w:rPr>
        <w:t xml:space="preserve"> </w:t>
      </w:r>
      <w:r w:rsidRPr="002C68A3">
        <w:rPr>
          <w:rFonts w:ascii="Arial" w:hAnsi="Arial" w:cs="Arial"/>
          <w:sz w:val="32"/>
          <w:szCs w:val="32"/>
        </w:rPr>
        <w:t>УЛСЫН</w:t>
      </w:r>
      <w:r w:rsidR="00A13DF0" w:rsidRPr="002C68A3">
        <w:rPr>
          <w:rFonts w:ascii="Arial" w:hAnsi="Arial" w:cs="Arial"/>
          <w:sz w:val="32"/>
          <w:szCs w:val="32"/>
        </w:rPr>
        <w:t xml:space="preserve"> </w:t>
      </w:r>
      <w:r w:rsidRPr="002C68A3">
        <w:rPr>
          <w:rFonts w:ascii="Arial" w:hAnsi="Arial" w:cs="Arial"/>
          <w:sz w:val="32"/>
          <w:szCs w:val="32"/>
        </w:rPr>
        <w:t>ХУУЛЬ</w:t>
      </w:r>
    </w:p>
    <w:p w:rsidR="00C551F5" w:rsidRPr="002C68A3" w:rsidRDefault="00C551F5" w:rsidP="002C68A3">
      <w:pPr>
        <w:jc w:val="both"/>
        <w:rPr>
          <w:rFonts w:ascii="Arial" w:hAnsi="Arial" w:cs="Arial"/>
          <w:color w:val="3366FF"/>
          <w:lang w:val="ms-MY"/>
        </w:rPr>
      </w:pPr>
    </w:p>
    <w:p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201</w:t>
      </w:r>
      <w:r w:rsidR="00F34643" w:rsidRPr="002C68A3">
        <w:rPr>
          <w:rFonts w:ascii="Arial" w:hAnsi="Arial" w:cs="Arial"/>
          <w:color w:val="3366FF"/>
          <w:sz w:val="20"/>
          <w:szCs w:val="20"/>
          <w:u w:val="single"/>
          <w:lang w:val="ms-MY"/>
        </w:rPr>
        <w:t>7</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F34643" w:rsidRPr="002C68A3">
        <w:rPr>
          <w:rFonts w:ascii="Arial" w:hAnsi="Arial" w:cs="Arial"/>
          <w:color w:val="3366FF"/>
          <w:sz w:val="20"/>
          <w:szCs w:val="20"/>
          <w:u w:val="single"/>
          <w:lang w:val="ms-MY"/>
        </w:rPr>
        <w:t>0</w:t>
      </w:r>
      <w:r w:rsidR="00335D2D" w:rsidRPr="002C68A3">
        <w:rPr>
          <w:rFonts w:ascii="Arial" w:hAnsi="Arial" w:cs="Arial"/>
          <w:color w:val="3366FF"/>
          <w:sz w:val="20"/>
          <w:szCs w:val="20"/>
          <w:u w:val="single"/>
          <w:lang w:val="ms-MY"/>
        </w:rPr>
        <w:t>5</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BF2102">
        <w:rPr>
          <w:rFonts w:ascii="Arial" w:hAnsi="Arial" w:cs="Arial"/>
          <w:color w:val="3366FF"/>
          <w:sz w:val="20"/>
          <w:szCs w:val="20"/>
          <w:u w:val="single"/>
          <w:lang w:val="mn-MN"/>
        </w:rPr>
        <w:t>31</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rsidR="00C551F5" w:rsidRPr="00422C93" w:rsidRDefault="00C551F5" w:rsidP="00422C93">
      <w:pPr>
        <w:jc w:val="center"/>
        <w:rPr>
          <w:rFonts w:ascii="Arial" w:hAnsi="Arial" w:cs="Arial"/>
          <w:b/>
          <w:bCs/>
          <w:lang w:val="mn-MN"/>
        </w:rPr>
      </w:pPr>
    </w:p>
    <w:p w:rsidR="00422C93" w:rsidRPr="00422C93" w:rsidRDefault="00422C93" w:rsidP="00422C93">
      <w:pPr>
        <w:jc w:val="center"/>
        <w:rPr>
          <w:rFonts w:ascii="Arial" w:hAnsi="Arial" w:cs="Arial"/>
          <w:b/>
          <w:lang w:val="mn-MN"/>
        </w:rPr>
      </w:pPr>
    </w:p>
    <w:p w:rsidR="00422C93" w:rsidRPr="00422C93" w:rsidRDefault="00422C93" w:rsidP="00422C93">
      <w:pPr>
        <w:ind w:left="284"/>
        <w:jc w:val="center"/>
        <w:rPr>
          <w:rFonts w:ascii="Arial" w:hAnsi="Arial" w:cs="Arial"/>
          <w:b/>
          <w:lang w:val="mn-MN"/>
        </w:rPr>
      </w:pPr>
      <w:r w:rsidRPr="00422C93">
        <w:rPr>
          <w:rFonts w:ascii="Arial" w:hAnsi="Arial" w:cs="Arial"/>
          <w:b/>
          <w:lang w:val="mn-MN"/>
        </w:rPr>
        <w:t>ҮНДЭСНИЙ ТӨЛБӨРИЙН СИСТЕМИЙН</w:t>
      </w:r>
    </w:p>
    <w:p w:rsidR="00422C93" w:rsidRPr="00422C93" w:rsidRDefault="00422C93" w:rsidP="00422C93">
      <w:pPr>
        <w:ind w:left="284"/>
        <w:jc w:val="center"/>
        <w:rPr>
          <w:rFonts w:ascii="Arial" w:hAnsi="Arial" w:cs="Arial"/>
          <w:b/>
          <w:lang w:val="mn-MN"/>
        </w:rPr>
      </w:pPr>
      <w:r w:rsidRPr="00422C93">
        <w:rPr>
          <w:rFonts w:ascii="Arial" w:hAnsi="Arial" w:cs="Arial"/>
          <w:b/>
          <w:lang w:val="mn-MN"/>
        </w:rPr>
        <w:t xml:space="preserve"> ТУХАЙ ХУУЛИЙГ ДАГАЖ МӨРДӨХ </w:t>
      </w:r>
    </w:p>
    <w:p w:rsidR="00422C93" w:rsidRPr="00422C93" w:rsidRDefault="00422C93" w:rsidP="00422C93">
      <w:pPr>
        <w:ind w:left="284"/>
        <w:jc w:val="center"/>
        <w:rPr>
          <w:rFonts w:ascii="Arial" w:hAnsi="Arial" w:cs="Arial"/>
          <w:b/>
          <w:lang w:val="mn-MN"/>
        </w:rPr>
      </w:pPr>
      <w:r w:rsidRPr="00422C93">
        <w:rPr>
          <w:rFonts w:ascii="Arial" w:hAnsi="Arial" w:cs="Arial"/>
          <w:b/>
          <w:lang w:val="mn-MN"/>
        </w:rPr>
        <w:t xml:space="preserve">ЖУРМЫН ТУХАЙ </w:t>
      </w:r>
    </w:p>
    <w:p w:rsidR="00422C93" w:rsidRPr="00422C93" w:rsidRDefault="00422C93" w:rsidP="00422C93">
      <w:pPr>
        <w:rPr>
          <w:rFonts w:ascii="Arial" w:hAnsi="Arial" w:cs="Arial"/>
          <w:lang w:val="mn-MN"/>
        </w:rPr>
      </w:pPr>
    </w:p>
    <w:p w:rsidR="00422C93" w:rsidRPr="00422C93" w:rsidRDefault="00422C93" w:rsidP="00422C93">
      <w:pPr>
        <w:ind w:firstLine="720"/>
        <w:jc w:val="both"/>
        <w:rPr>
          <w:rFonts w:ascii="Arial" w:hAnsi="Arial" w:cs="Arial"/>
          <w:lang w:val="mn-MN"/>
        </w:rPr>
      </w:pPr>
      <w:r w:rsidRPr="00422C93">
        <w:rPr>
          <w:rFonts w:ascii="Arial" w:hAnsi="Arial" w:cs="Arial"/>
          <w:b/>
          <w:lang w:val="mn-MN"/>
        </w:rPr>
        <w:t>1 дүгээр зүйл.</w:t>
      </w:r>
      <w:r w:rsidRPr="00422C93">
        <w:rPr>
          <w:rFonts w:ascii="Arial" w:hAnsi="Arial" w:cs="Arial"/>
          <w:lang w:val="mn-MN"/>
        </w:rPr>
        <w:t xml:space="preserve">Засгийн газрын төлбөр, түүнтэй холбогдох төлбөр тооцоог Төв банк /Монголбанк/-ны тухай хуулийн 17 дугаар зүйлийн 1 дэх хэсэгт заасны дагуу гүйцэтгэх бөгөөд санхүү, төсвийн асуудал эрхэлсэн төрийн захиргааны төв байгууллагад Үндэсний төлбөрийн системийн тухай хуульд заасан төлбөрийн үйлчилгээ үзүүлэх зөвшөөрөл олгогдсонд тооцно. </w:t>
      </w:r>
    </w:p>
    <w:p w:rsidR="00422C93" w:rsidRPr="00422C93" w:rsidRDefault="00422C93" w:rsidP="00422C93">
      <w:pPr>
        <w:pStyle w:val="NPSLBody"/>
        <w:spacing w:after="0"/>
        <w:ind w:firstLine="720"/>
        <w:rPr>
          <w:rFonts w:cs="Arial"/>
          <w:szCs w:val="24"/>
          <w:lang w:val="mn-MN"/>
        </w:rPr>
      </w:pPr>
    </w:p>
    <w:p w:rsidR="00422C93" w:rsidRPr="00422C93" w:rsidRDefault="00422C93" w:rsidP="00422C93">
      <w:pPr>
        <w:ind w:firstLine="720"/>
        <w:jc w:val="both"/>
        <w:rPr>
          <w:rFonts w:ascii="Arial" w:hAnsi="Arial" w:cs="Arial"/>
          <w:lang w:val="mn-MN"/>
        </w:rPr>
      </w:pPr>
      <w:r w:rsidRPr="00422C93">
        <w:rPr>
          <w:rFonts w:ascii="Arial" w:hAnsi="Arial" w:cs="Arial"/>
          <w:b/>
          <w:lang w:val="mn-MN"/>
        </w:rPr>
        <w:t>2 дугаар зүйл</w:t>
      </w:r>
      <w:r w:rsidRPr="00422C93">
        <w:rPr>
          <w:rFonts w:ascii="Arial" w:hAnsi="Arial" w:cs="Arial"/>
          <w:lang w:val="mn-MN"/>
        </w:rPr>
        <w:t>.Үнэт цаасны зах зээлийн тухай хуулийн 43, 44 дүгээр зүйлд заасан үйл ажиллагааг эрхлэх эрх бүхий хуулийн этгээдэд Үндэсний төлбөрийн системийн тухай хуульд заасан төлбөрийн үйлчилгээ үзүүлэх зөвшөөрөл олгогдсонд тооцно.</w:t>
      </w:r>
    </w:p>
    <w:p w:rsidR="00422C93" w:rsidRPr="00422C93" w:rsidRDefault="00422C93" w:rsidP="00422C93">
      <w:pPr>
        <w:ind w:firstLine="720"/>
        <w:jc w:val="both"/>
        <w:rPr>
          <w:rFonts w:ascii="Arial" w:hAnsi="Arial" w:cs="Arial"/>
          <w:lang w:val="mn-MN"/>
        </w:rPr>
      </w:pPr>
    </w:p>
    <w:p w:rsidR="00422C93" w:rsidRPr="00422C93" w:rsidRDefault="00422C93" w:rsidP="00422C93">
      <w:pPr>
        <w:ind w:firstLine="720"/>
        <w:jc w:val="both"/>
        <w:rPr>
          <w:rFonts w:ascii="Arial" w:hAnsi="Arial" w:cs="Arial"/>
          <w:b/>
          <w:lang w:val="mn-MN"/>
        </w:rPr>
      </w:pPr>
      <w:r w:rsidRPr="00422C93">
        <w:rPr>
          <w:rFonts w:ascii="Arial" w:hAnsi="Arial" w:cs="Arial"/>
          <w:b/>
          <w:lang w:val="mn-MN"/>
        </w:rPr>
        <w:t>3 дугаар зүйл.</w:t>
      </w:r>
      <w:r w:rsidRPr="00422C93">
        <w:rPr>
          <w:rFonts w:ascii="Arial" w:hAnsi="Arial" w:cs="Arial"/>
          <w:lang w:val="mn-MN"/>
        </w:rPr>
        <w:t>Энэ хуулийн 1, 2 дугаар зүйлд заасны дагуу төлбөрийн үйлчилгээ үзүүлэх зөвшөөрөл олгогдсонд тооцох нь Үндэсний төлбөрийн системийн тухай хуулийг дагаж мөрдөх үүргээс чөлөөлөх үндэслэл болохгүй.</w:t>
      </w:r>
    </w:p>
    <w:p w:rsidR="00422C93" w:rsidRPr="00422C93" w:rsidRDefault="00422C93" w:rsidP="00422C93">
      <w:pPr>
        <w:ind w:firstLine="720"/>
        <w:jc w:val="both"/>
        <w:rPr>
          <w:rFonts w:ascii="Arial" w:hAnsi="Arial" w:cs="Arial"/>
          <w:b/>
          <w:lang w:val="mn-MN"/>
        </w:rPr>
      </w:pPr>
    </w:p>
    <w:p w:rsidR="00422C93" w:rsidRPr="00422C93" w:rsidRDefault="00422C93" w:rsidP="00422C93">
      <w:pPr>
        <w:ind w:firstLine="720"/>
        <w:jc w:val="both"/>
        <w:rPr>
          <w:rFonts w:ascii="Arial" w:hAnsi="Arial" w:cs="Arial"/>
          <w:lang w:val="mn-MN"/>
        </w:rPr>
      </w:pPr>
      <w:r w:rsidRPr="00422C93">
        <w:rPr>
          <w:rFonts w:ascii="Arial" w:hAnsi="Arial" w:cs="Arial"/>
          <w:b/>
          <w:lang w:val="mn-MN"/>
        </w:rPr>
        <w:t>4 дүгээр зүйл.</w:t>
      </w:r>
      <w:r w:rsidRPr="00422C93">
        <w:rPr>
          <w:rFonts w:ascii="Arial" w:hAnsi="Arial" w:cs="Arial"/>
          <w:lang w:val="mn-MN"/>
        </w:rPr>
        <w:t xml:space="preserve">Үндэсний төлбөрийн системийн тухай хуулийг дагаж мөрдөхөөс өмнө төлбөрийн үйлчилгээ үзүүлэх, төлбөрийн хэрэгсэл гаргах зөвшөөрлийг холбогдох хууль тогтоомжийн дагуу авсан банкийг тухайн зөвшөөрөлд заасан хугацаа дуусах хүртэлх хугацаанд Үндэсний төлбөрийн системийн тухай хуульд заасан төлбөрийн үйлчилгээ үзүүлэх, төлбөрийн хэрэгсэл гаргах зөвшөөрөл авсанд тооцно. </w:t>
      </w:r>
    </w:p>
    <w:p w:rsidR="00422C93" w:rsidRPr="00422C93" w:rsidRDefault="00422C93" w:rsidP="00422C93">
      <w:pPr>
        <w:ind w:firstLine="720"/>
        <w:jc w:val="both"/>
        <w:rPr>
          <w:rFonts w:ascii="Arial" w:hAnsi="Arial" w:cs="Arial"/>
          <w:lang w:val="mn-MN"/>
        </w:rPr>
      </w:pPr>
    </w:p>
    <w:p w:rsidR="00422C93" w:rsidRPr="00422C93" w:rsidRDefault="00422C93" w:rsidP="00422C93">
      <w:pPr>
        <w:ind w:firstLine="720"/>
        <w:jc w:val="both"/>
        <w:rPr>
          <w:rFonts w:ascii="Arial" w:hAnsi="Arial" w:cs="Arial"/>
          <w:lang w:val="mn-MN"/>
        </w:rPr>
      </w:pPr>
      <w:r w:rsidRPr="00422C93">
        <w:rPr>
          <w:rFonts w:ascii="Arial" w:hAnsi="Arial" w:cs="Arial"/>
          <w:b/>
          <w:lang w:val="mn-MN"/>
        </w:rPr>
        <w:t>5 дугаар зүйл.</w:t>
      </w:r>
      <w:r w:rsidRPr="00422C93">
        <w:rPr>
          <w:rFonts w:ascii="Arial" w:hAnsi="Arial" w:cs="Arial"/>
          <w:lang w:val="mn-MN"/>
        </w:rPr>
        <w:t xml:space="preserve">Энэ хуулийн 4 дүгээр зүйлд заасан этгээд өөрийн үйл ажиллагааг Монголбанкнаас тогтоосон хугацаанд Үндэсний төлбөрийн системийн тухай хуульд нийцүүлэх, тус хуулиар тавьсан шаардлагыг хангах арга хэмжээг авч хэрэгжүүлнэ.  </w:t>
      </w:r>
    </w:p>
    <w:p w:rsidR="00422C93" w:rsidRPr="00422C93" w:rsidRDefault="00422C93" w:rsidP="00422C93">
      <w:pPr>
        <w:ind w:firstLine="720"/>
        <w:jc w:val="both"/>
        <w:rPr>
          <w:rFonts w:ascii="Arial" w:hAnsi="Arial" w:cs="Arial"/>
          <w:lang w:val="mn-MN"/>
        </w:rPr>
      </w:pPr>
    </w:p>
    <w:p w:rsidR="00422C93" w:rsidRPr="00422C93" w:rsidRDefault="00422C93" w:rsidP="00422C93">
      <w:pPr>
        <w:ind w:firstLine="720"/>
        <w:jc w:val="both"/>
        <w:rPr>
          <w:rFonts w:ascii="Arial" w:hAnsi="Arial" w:cs="Arial"/>
          <w:lang w:val="mn-MN"/>
        </w:rPr>
      </w:pPr>
      <w:r w:rsidRPr="00422C93">
        <w:rPr>
          <w:rFonts w:ascii="Arial" w:hAnsi="Arial" w:cs="Arial"/>
          <w:b/>
          <w:lang w:val="mn-MN"/>
        </w:rPr>
        <w:t>6 дугаар зүйл.</w:t>
      </w:r>
      <w:r w:rsidRPr="00422C93">
        <w:rPr>
          <w:rFonts w:ascii="Arial" w:hAnsi="Arial" w:cs="Arial"/>
          <w:lang w:val="mn-MN"/>
        </w:rPr>
        <w:t>Үндэсний төлбөрийн системийн тухай хууль хүчин төгөлдөр болохоос өмнө эрх бүхий байгууллагаас төлбөрийн үйлчилгээ үзүүлэх, төлбөрийн үйлчилгээ үзүүлэхтэй хамаарал бүхий үйл ажиллагаа эрхлэх, төлбөрийн хэрэгсэл гаргах, систем ажиллуулах зөвшөөрөл авсан хуулийн этгээд мөн хуульд заасан шаардлагад нийцүүлэн холбогдох баримт бичгийг бүрдүүлж, 2018 оны 09 дүгээр сарын 01-ний дотор зөвшөөрлөө шинэчлэн авах хүсэлтийг Монголбанканд ирүүлж, зөвшөөрөл авна.</w:t>
      </w:r>
    </w:p>
    <w:p w:rsidR="00422C93" w:rsidRPr="00422C93" w:rsidRDefault="00422C93" w:rsidP="00422C93">
      <w:pPr>
        <w:ind w:firstLine="720"/>
        <w:jc w:val="both"/>
        <w:rPr>
          <w:rFonts w:ascii="Arial" w:hAnsi="Arial" w:cs="Arial"/>
          <w:b/>
          <w:lang w:val="mn-MN"/>
        </w:rPr>
      </w:pPr>
    </w:p>
    <w:p w:rsidR="00422C93" w:rsidRPr="00422C93" w:rsidRDefault="00422C93" w:rsidP="00422C93">
      <w:pPr>
        <w:ind w:firstLine="720"/>
        <w:jc w:val="both"/>
        <w:rPr>
          <w:rFonts w:ascii="Arial" w:hAnsi="Arial" w:cs="Arial"/>
          <w:lang w:val="mn-MN"/>
        </w:rPr>
      </w:pPr>
      <w:r w:rsidRPr="00422C93">
        <w:rPr>
          <w:rFonts w:ascii="Arial" w:hAnsi="Arial" w:cs="Arial"/>
          <w:b/>
          <w:lang w:val="mn-MN"/>
        </w:rPr>
        <w:t>7 дугаар зүйл.</w:t>
      </w:r>
      <w:r w:rsidRPr="00422C93">
        <w:rPr>
          <w:rFonts w:ascii="Arial" w:hAnsi="Arial" w:cs="Arial"/>
          <w:bCs/>
          <w:lang w:val="mn-MN"/>
        </w:rPr>
        <w:t>Үндэсний төлбөрийн системийн тухай</w:t>
      </w:r>
      <w:r w:rsidRPr="00422C93">
        <w:rPr>
          <w:rFonts w:ascii="Arial" w:hAnsi="Arial" w:cs="Arial"/>
          <w:b/>
          <w:bCs/>
          <w:lang w:val="mn-MN"/>
        </w:rPr>
        <w:t xml:space="preserve"> </w:t>
      </w:r>
      <w:r w:rsidRPr="00422C93">
        <w:rPr>
          <w:rFonts w:ascii="Arial" w:hAnsi="Arial" w:cs="Arial"/>
          <w:lang w:val="mn-MN"/>
        </w:rPr>
        <w:t xml:space="preserve">хуульд заасан журам, дүрэм, заавар, аргачлалыг уг хууль батлагдсанаас хойш нэг жилийн хугацаанд </w:t>
      </w:r>
      <w:r w:rsidRPr="00422C93">
        <w:rPr>
          <w:rFonts w:ascii="Arial" w:hAnsi="Arial" w:cs="Arial"/>
          <w:lang w:val="mn-MN"/>
        </w:rPr>
        <w:lastRenderedPageBreak/>
        <w:t xml:space="preserve">боловсруулж батлах ба шинэ журам батлагдах хүртэлх хугацаанд тухайн харилцааг </w:t>
      </w:r>
      <w:r w:rsidRPr="00422C93">
        <w:rPr>
          <w:rFonts w:ascii="Arial" w:hAnsi="Arial" w:cs="Arial"/>
          <w:bCs/>
          <w:lang w:val="mn-MN"/>
        </w:rPr>
        <w:t>Үндэсний төлбөрийн системийн тухай</w:t>
      </w:r>
      <w:r w:rsidRPr="00422C93">
        <w:rPr>
          <w:rFonts w:ascii="Arial" w:hAnsi="Arial" w:cs="Arial"/>
          <w:b/>
          <w:bCs/>
          <w:lang w:val="mn-MN"/>
        </w:rPr>
        <w:t xml:space="preserve"> </w:t>
      </w:r>
      <w:r w:rsidRPr="00422C93">
        <w:rPr>
          <w:rFonts w:ascii="Arial" w:hAnsi="Arial" w:cs="Arial"/>
          <w:bCs/>
          <w:lang w:val="mn-MN"/>
        </w:rPr>
        <w:t>хууль батлагдах үед</w:t>
      </w:r>
      <w:r w:rsidRPr="00422C93">
        <w:rPr>
          <w:rFonts w:ascii="Arial" w:hAnsi="Arial" w:cs="Arial"/>
          <w:b/>
          <w:bCs/>
          <w:lang w:val="mn-MN"/>
        </w:rPr>
        <w:t xml:space="preserve"> </w:t>
      </w:r>
      <w:r w:rsidRPr="00422C93">
        <w:rPr>
          <w:rFonts w:ascii="Arial" w:hAnsi="Arial" w:cs="Arial"/>
          <w:lang w:val="mn-MN"/>
        </w:rPr>
        <w:t>хүчин төгөлдөр мөрдөж байгаа эрх зүйн актаар зохицуулна.</w:t>
      </w:r>
    </w:p>
    <w:p w:rsidR="00422C93" w:rsidRPr="00422C93" w:rsidRDefault="00422C93" w:rsidP="00422C93">
      <w:pPr>
        <w:rPr>
          <w:rFonts w:ascii="Arial" w:hAnsi="Arial" w:cs="Arial"/>
          <w:lang w:val="mn-MN"/>
        </w:rPr>
      </w:pPr>
    </w:p>
    <w:p w:rsidR="00422C93" w:rsidRPr="00422C93" w:rsidRDefault="00422C93" w:rsidP="00422C93">
      <w:pPr>
        <w:rPr>
          <w:rFonts w:ascii="Arial" w:hAnsi="Arial" w:cs="Arial"/>
          <w:lang w:val="mn-MN"/>
        </w:rPr>
      </w:pPr>
    </w:p>
    <w:p w:rsidR="00422C93" w:rsidRPr="00422C93" w:rsidRDefault="00422C93" w:rsidP="00422C93">
      <w:pPr>
        <w:rPr>
          <w:rFonts w:ascii="Arial" w:hAnsi="Arial" w:cs="Arial"/>
          <w:lang w:val="mn-MN"/>
        </w:rPr>
      </w:pPr>
    </w:p>
    <w:p w:rsidR="00422C93" w:rsidRPr="00422C93" w:rsidRDefault="00422C93" w:rsidP="00422C93">
      <w:pPr>
        <w:rPr>
          <w:rFonts w:ascii="Arial" w:hAnsi="Arial" w:cs="Arial"/>
          <w:lang w:val="mn-MN"/>
        </w:rPr>
      </w:pPr>
    </w:p>
    <w:p w:rsidR="00422C93" w:rsidRPr="00422C93" w:rsidRDefault="00422C93" w:rsidP="00422C93">
      <w:pPr>
        <w:rPr>
          <w:rFonts w:ascii="Arial" w:hAnsi="Arial" w:cs="Arial"/>
          <w:lang w:val="mn-MN"/>
        </w:rPr>
      </w:pPr>
      <w:r w:rsidRPr="00422C93">
        <w:rPr>
          <w:rFonts w:ascii="Arial" w:hAnsi="Arial" w:cs="Arial"/>
          <w:lang w:val="mn-MN"/>
        </w:rPr>
        <w:tab/>
      </w:r>
      <w:r w:rsidRPr="00422C93">
        <w:rPr>
          <w:rFonts w:ascii="Arial" w:hAnsi="Arial" w:cs="Arial"/>
          <w:lang w:val="mn-MN"/>
        </w:rPr>
        <w:tab/>
        <w:t xml:space="preserve">МОНГОЛ УЛСЫН </w:t>
      </w:r>
    </w:p>
    <w:p w:rsidR="00BF2102" w:rsidRPr="00422C93" w:rsidRDefault="00422C93" w:rsidP="00422C93">
      <w:pPr>
        <w:ind w:left="284"/>
        <w:rPr>
          <w:rFonts w:ascii="Arial" w:hAnsi="Arial" w:cs="Arial"/>
          <w:b/>
          <w:bCs/>
          <w:lang w:val="mn-MN"/>
        </w:rPr>
      </w:pPr>
      <w:r w:rsidRPr="00422C93">
        <w:rPr>
          <w:rFonts w:ascii="Arial" w:hAnsi="Arial" w:cs="Arial"/>
          <w:lang w:val="mn-MN"/>
        </w:rPr>
        <w:tab/>
      </w:r>
      <w:r w:rsidRPr="00422C93">
        <w:rPr>
          <w:rFonts w:ascii="Arial" w:hAnsi="Arial" w:cs="Arial"/>
          <w:lang w:val="mn-MN"/>
        </w:rPr>
        <w:tab/>
        <w:t>ИХ ХУРЛЫН ДАРГА</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422C93">
        <w:rPr>
          <w:rFonts w:ascii="Arial" w:hAnsi="Arial" w:cs="Arial"/>
          <w:lang w:val="mn-MN"/>
        </w:rPr>
        <w:t>М.ЭНХБОЛД</w:t>
      </w:r>
    </w:p>
    <w:sectPr w:rsidR="00BF2102" w:rsidRPr="00422C93"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AF1" w:rsidRDefault="006E0AF1">
      <w:r>
        <w:separator/>
      </w:r>
    </w:p>
  </w:endnote>
  <w:endnote w:type="continuationSeparator" w:id="0">
    <w:p w:rsidR="006E0AF1" w:rsidRDefault="006E0A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Mon">
    <w:panose1 w:val="020B0500000000000000"/>
    <w:charset w:val="00"/>
    <w:family w:val="swiss"/>
    <w:pitch w:val="variable"/>
    <w:sig w:usb0="00000203" w:usb1="00000000" w:usb2="00000000" w:usb3="00000000" w:csb0="00000005"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Mon">
    <w:panose1 w:val="02020500000000000000"/>
    <w:charset w:val="00"/>
    <w:family w:val="roman"/>
    <w:pitch w:val="variable"/>
    <w:sig w:usb0="00000207" w:usb1="00000000" w:usb2="00000000" w:usb3="00000000" w:csb0="00000007"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637" w:rsidRDefault="00046637" w:rsidP="00E66B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EF5BD5">
      <w:rPr>
        <w:rStyle w:val="PageNumber"/>
      </w:rPr>
      <w:fldChar w:fldCharType="separate"/>
    </w:r>
    <w:r w:rsidR="00422C93">
      <w:rPr>
        <w:rStyle w:val="PageNumber"/>
        <w:noProof/>
      </w:rPr>
      <w:t>2</w:t>
    </w:r>
    <w:r>
      <w:rPr>
        <w:rStyle w:val="PageNumber"/>
      </w:rPr>
      <w:fldChar w:fldCharType="end"/>
    </w:r>
  </w:p>
  <w:p w:rsidR="00046637" w:rsidRDefault="000466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BD5" w:rsidRDefault="00EF5BD5">
    <w:pPr>
      <w:pStyle w:val="Footer"/>
      <w:jc w:val="center"/>
    </w:pPr>
    <w:fldSimple w:instr=" PAGE   \* MERGEFORMAT ">
      <w:r w:rsidR="006E7155">
        <w:rPr>
          <w:noProof/>
        </w:rPr>
        <w:t>3</w:t>
      </w:r>
    </w:fldSimple>
  </w:p>
  <w:p w:rsidR="009B1758" w:rsidRDefault="009B17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AF1" w:rsidRDefault="006E0AF1">
      <w:r>
        <w:separator/>
      </w:r>
    </w:p>
  </w:footnote>
  <w:footnote w:type="continuationSeparator" w:id="0">
    <w:p w:rsidR="006E0AF1" w:rsidRDefault="006E0A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046637"/>
    <w:rsid w:val="000004ED"/>
    <w:rsid w:val="000100B0"/>
    <w:rsid w:val="00023262"/>
    <w:rsid w:val="00023F7B"/>
    <w:rsid w:val="00036F94"/>
    <w:rsid w:val="00046637"/>
    <w:rsid w:val="00055AD8"/>
    <w:rsid w:val="00074125"/>
    <w:rsid w:val="000842F0"/>
    <w:rsid w:val="00085E0B"/>
    <w:rsid w:val="00086D97"/>
    <w:rsid w:val="000A031D"/>
    <w:rsid w:val="000C0979"/>
    <w:rsid w:val="000C1CF0"/>
    <w:rsid w:val="000D2371"/>
    <w:rsid w:val="000E2367"/>
    <w:rsid w:val="000E2523"/>
    <w:rsid w:val="000E5C8E"/>
    <w:rsid w:val="0010038D"/>
    <w:rsid w:val="00107806"/>
    <w:rsid w:val="0012230A"/>
    <w:rsid w:val="0012547D"/>
    <w:rsid w:val="0014052B"/>
    <w:rsid w:val="001458E2"/>
    <w:rsid w:val="0014681C"/>
    <w:rsid w:val="00185FB0"/>
    <w:rsid w:val="001937B6"/>
    <w:rsid w:val="001B4E12"/>
    <w:rsid w:val="001D7B07"/>
    <w:rsid w:val="001F47FA"/>
    <w:rsid w:val="001F66B9"/>
    <w:rsid w:val="002312BD"/>
    <w:rsid w:val="00231665"/>
    <w:rsid w:val="00231F91"/>
    <w:rsid w:val="002511EF"/>
    <w:rsid w:val="00251B24"/>
    <w:rsid w:val="0025314C"/>
    <w:rsid w:val="00263736"/>
    <w:rsid w:val="00276D4D"/>
    <w:rsid w:val="002B3D02"/>
    <w:rsid w:val="002C1EA5"/>
    <w:rsid w:val="002C68A3"/>
    <w:rsid w:val="002E1CF9"/>
    <w:rsid w:val="002E7FE6"/>
    <w:rsid w:val="00301F85"/>
    <w:rsid w:val="00331BF0"/>
    <w:rsid w:val="0033532F"/>
    <w:rsid w:val="00335D2D"/>
    <w:rsid w:val="003472C5"/>
    <w:rsid w:val="00356AB0"/>
    <w:rsid w:val="003724E3"/>
    <w:rsid w:val="0037636A"/>
    <w:rsid w:val="003A1426"/>
    <w:rsid w:val="003A24C1"/>
    <w:rsid w:val="003D1F31"/>
    <w:rsid w:val="003D748D"/>
    <w:rsid w:val="003E0A88"/>
    <w:rsid w:val="003F37CB"/>
    <w:rsid w:val="00404EFE"/>
    <w:rsid w:val="004054D5"/>
    <w:rsid w:val="00410907"/>
    <w:rsid w:val="00411892"/>
    <w:rsid w:val="00416386"/>
    <w:rsid w:val="004163F4"/>
    <w:rsid w:val="00422C93"/>
    <w:rsid w:val="0043559C"/>
    <w:rsid w:val="004607C3"/>
    <w:rsid w:val="004A0830"/>
    <w:rsid w:val="004A28BF"/>
    <w:rsid w:val="004A4848"/>
    <w:rsid w:val="004A5AFC"/>
    <w:rsid w:val="004C0B7B"/>
    <w:rsid w:val="004D28B1"/>
    <w:rsid w:val="004D2A5D"/>
    <w:rsid w:val="004D476A"/>
    <w:rsid w:val="004E0A28"/>
    <w:rsid w:val="00502BF4"/>
    <w:rsid w:val="00507E61"/>
    <w:rsid w:val="00541F44"/>
    <w:rsid w:val="005428CF"/>
    <w:rsid w:val="005431DA"/>
    <w:rsid w:val="005435A5"/>
    <w:rsid w:val="00556BD8"/>
    <w:rsid w:val="0056366A"/>
    <w:rsid w:val="00565688"/>
    <w:rsid w:val="0057090F"/>
    <w:rsid w:val="00573BC1"/>
    <w:rsid w:val="005815F3"/>
    <w:rsid w:val="005958C1"/>
    <w:rsid w:val="00596DAB"/>
    <w:rsid w:val="005A2D4C"/>
    <w:rsid w:val="005B2BA3"/>
    <w:rsid w:val="005C44EF"/>
    <w:rsid w:val="005C57B6"/>
    <w:rsid w:val="005D59E7"/>
    <w:rsid w:val="005E0951"/>
    <w:rsid w:val="005E3E84"/>
    <w:rsid w:val="005E5247"/>
    <w:rsid w:val="005F7719"/>
    <w:rsid w:val="00602FAD"/>
    <w:rsid w:val="00604EDA"/>
    <w:rsid w:val="006065C3"/>
    <w:rsid w:val="00610396"/>
    <w:rsid w:val="00610B98"/>
    <w:rsid w:val="00626FB3"/>
    <w:rsid w:val="00647003"/>
    <w:rsid w:val="006556A4"/>
    <w:rsid w:val="00660CCD"/>
    <w:rsid w:val="00665C41"/>
    <w:rsid w:val="00672DBB"/>
    <w:rsid w:val="006B44C7"/>
    <w:rsid w:val="006C1929"/>
    <w:rsid w:val="006C1A3E"/>
    <w:rsid w:val="006E0AF1"/>
    <w:rsid w:val="006E2B7A"/>
    <w:rsid w:val="006E7155"/>
    <w:rsid w:val="0070342D"/>
    <w:rsid w:val="007122E3"/>
    <w:rsid w:val="00731A75"/>
    <w:rsid w:val="00742AE5"/>
    <w:rsid w:val="00745A66"/>
    <w:rsid w:val="00745CC4"/>
    <w:rsid w:val="00760A36"/>
    <w:rsid w:val="00790B8E"/>
    <w:rsid w:val="007A56F1"/>
    <w:rsid w:val="007B0026"/>
    <w:rsid w:val="007B27E3"/>
    <w:rsid w:val="007B77C5"/>
    <w:rsid w:val="007C41EA"/>
    <w:rsid w:val="007E45D1"/>
    <w:rsid w:val="007F5E60"/>
    <w:rsid w:val="00811561"/>
    <w:rsid w:val="008120C9"/>
    <w:rsid w:val="008134A0"/>
    <w:rsid w:val="008153C6"/>
    <w:rsid w:val="008223E9"/>
    <w:rsid w:val="00824E5F"/>
    <w:rsid w:val="0085509A"/>
    <w:rsid w:val="00863502"/>
    <w:rsid w:val="00866A19"/>
    <w:rsid w:val="008B1CED"/>
    <w:rsid w:val="008D1416"/>
    <w:rsid w:val="009062F0"/>
    <w:rsid w:val="00933D0F"/>
    <w:rsid w:val="00941A5C"/>
    <w:rsid w:val="00942A56"/>
    <w:rsid w:val="009450DA"/>
    <w:rsid w:val="009536A1"/>
    <w:rsid w:val="0096456A"/>
    <w:rsid w:val="00966A1C"/>
    <w:rsid w:val="009740B3"/>
    <w:rsid w:val="00980141"/>
    <w:rsid w:val="00984E0B"/>
    <w:rsid w:val="009953F2"/>
    <w:rsid w:val="009A2877"/>
    <w:rsid w:val="009B1758"/>
    <w:rsid w:val="009B2708"/>
    <w:rsid w:val="009C0FC9"/>
    <w:rsid w:val="009C6945"/>
    <w:rsid w:val="009D3ECF"/>
    <w:rsid w:val="009D6971"/>
    <w:rsid w:val="00A13DF0"/>
    <w:rsid w:val="00A319C3"/>
    <w:rsid w:val="00A335B2"/>
    <w:rsid w:val="00A36DD0"/>
    <w:rsid w:val="00A46560"/>
    <w:rsid w:val="00A500AF"/>
    <w:rsid w:val="00A66928"/>
    <w:rsid w:val="00A672F2"/>
    <w:rsid w:val="00A7611A"/>
    <w:rsid w:val="00A920B4"/>
    <w:rsid w:val="00A924CE"/>
    <w:rsid w:val="00AA0792"/>
    <w:rsid w:val="00AA2DCA"/>
    <w:rsid w:val="00AE4733"/>
    <w:rsid w:val="00AF6B9A"/>
    <w:rsid w:val="00B053F9"/>
    <w:rsid w:val="00B24674"/>
    <w:rsid w:val="00B32367"/>
    <w:rsid w:val="00B34BB1"/>
    <w:rsid w:val="00B54DC5"/>
    <w:rsid w:val="00B73B87"/>
    <w:rsid w:val="00B74AFE"/>
    <w:rsid w:val="00B763AA"/>
    <w:rsid w:val="00BA05CE"/>
    <w:rsid w:val="00BA6102"/>
    <w:rsid w:val="00BD63D6"/>
    <w:rsid w:val="00BE0F9F"/>
    <w:rsid w:val="00BE78A2"/>
    <w:rsid w:val="00BF2102"/>
    <w:rsid w:val="00BF2783"/>
    <w:rsid w:val="00C1228B"/>
    <w:rsid w:val="00C14AC1"/>
    <w:rsid w:val="00C20111"/>
    <w:rsid w:val="00C25D67"/>
    <w:rsid w:val="00C33556"/>
    <w:rsid w:val="00C362C6"/>
    <w:rsid w:val="00C551F5"/>
    <w:rsid w:val="00C80E3F"/>
    <w:rsid w:val="00C87E30"/>
    <w:rsid w:val="00C906A2"/>
    <w:rsid w:val="00C96815"/>
    <w:rsid w:val="00CA627C"/>
    <w:rsid w:val="00CC61DF"/>
    <w:rsid w:val="00CD3C11"/>
    <w:rsid w:val="00CD67CD"/>
    <w:rsid w:val="00CF1D67"/>
    <w:rsid w:val="00D01761"/>
    <w:rsid w:val="00D0563F"/>
    <w:rsid w:val="00D17146"/>
    <w:rsid w:val="00D30073"/>
    <w:rsid w:val="00D317A4"/>
    <w:rsid w:val="00D40B13"/>
    <w:rsid w:val="00D73180"/>
    <w:rsid w:val="00D737E2"/>
    <w:rsid w:val="00D81D9C"/>
    <w:rsid w:val="00D82CFE"/>
    <w:rsid w:val="00DB0A1C"/>
    <w:rsid w:val="00DE3842"/>
    <w:rsid w:val="00E05161"/>
    <w:rsid w:val="00E201D6"/>
    <w:rsid w:val="00E53923"/>
    <w:rsid w:val="00E57AAD"/>
    <w:rsid w:val="00E65495"/>
    <w:rsid w:val="00E66BB8"/>
    <w:rsid w:val="00E817F1"/>
    <w:rsid w:val="00E9226C"/>
    <w:rsid w:val="00E93328"/>
    <w:rsid w:val="00E94F2E"/>
    <w:rsid w:val="00EA0308"/>
    <w:rsid w:val="00EA198D"/>
    <w:rsid w:val="00EB5020"/>
    <w:rsid w:val="00EC08A0"/>
    <w:rsid w:val="00EC2B08"/>
    <w:rsid w:val="00EF5BD5"/>
    <w:rsid w:val="00EF6319"/>
    <w:rsid w:val="00F11167"/>
    <w:rsid w:val="00F13220"/>
    <w:rsid w:val="00F30701"/>
    <w:rsid w:val="00F30B31"/>
    <w:rsid w:val="00F32A09"/>
    <w:rsid w:val="00F34643"/>
    <w:rsid w:val="00F45D34"/>
    <w:rsid w:val="00F6139C"/>
    <w:rsid w:val="00F63519"/>
    <w:rsid w:val="00F6747A"/>
    <w:rsid w:val="00F7185A"/>
    <w:rsid w:val="00F941E0"/>
    <w:rsid w:val="00FA4302"/>
    <w:rsid w:val="00FB09B6"/>
    <w:rsid w:val="00FB4EF8"/>
    <w:rsid w:val="00FC00E2"/>
    <w:rsid w:val="00FC4B29"/>
    <w:rsid w:val="00FD0F87"/>
    <w:rsid w:val="00FD5EDF"/>
    <w:rsid w:val="00FD6AAE"/>
    <w:rsid w:val="00FF14CB"/>
    <w:rsid w:val="00FF72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pPr>
      <w:keepNext/>
      <w:jc w:val="center"/>
      <w:outlineLvl w:val="2"/>
    </w:pPr>
    <w:rPr>
      <w:rFonts w:ascii="Arial" w:eastAsia="SimSun" w:hAnsi="Arial"/>
      <w:b/>
      <w:bCs/>
      <w:szCs w:val="20"/>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link w:val="FootnoteTex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link w:val="BodyTex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link w:val="BodyTextInde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link w:val="BodyText2"/>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link w:val="BodyTextIndent2"/>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link w:val="BodyTextIndent3"/>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 w:type="paragraph" w:customStyle="1" w:styleId="NPSLBody">
    <w:name w:val="NPSL Body"/>
    <w:basedOn w:val="Normal"/>
    <w:link w:val="NPSLBodyChar"/>
    <w:qFormat/>
    <w:rsid w:val="00422C93"/>
    <w:pPr>
      <w:spacing w:after="200"/>
      <w:jc w:val="both"/>
    </w:pPr>
    <w:rPr>
      <w:rFonts w:ascii="Arial" w:eastAsia="Calibri" w:hAnsi="Arial"/>
      <w:szCs w:val="20"/>
    </w:rPr>
  </w:style>
  <w:style w:type="character" w:customStyle="1" w:styleId="NPSLBodyChar">
    <w:name w:val="NPSL Body Char"/>
    <w:link w:val="NPSLBody"/>
    <w:rsid w:val="00422C93"/>
    <w:rPr>
      <w:rFonts w:ascii="Arial" w:eastAsia="Calibri" w:hAnsi="Arial"/>
      <w:sz w:val="24"/>
    </w:rPr>
  </w:style>
</w:styles>
</file>

<file path=word/webSettings.xml><?xml version="1.0" encoding="utf-8"?>
<w:webSettings xmlns:r="http://schemas.openxmlformats.org/officeDocument/2006/relationships" xmlns:w="http://schemas.openxmlformats.org/wordprocessingml/2006/main">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user</cp:lastModifiedBy>
  <cp:revision>2</cp:revision>
  <dcterms:created xsi:type="dcterms:W3CDTF">2017-06-07T02:01:00Z</dcterms:created>
  <dcterms:modified xsi:type="dcterms:W3CDTF">2017-06-07T02:01:00Z</dcterms:modified>
</cp:coreProperties>
</file>