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2027D21" w14:textId="77777777" w:rsidR="00364D25" w:rsidRPr="00D264EC" w:rsidRDefault="00364D25" w:rsidP="00A00D3E">
      <w:pPr>
        <w:spacing w:line="360" w:lineRule="auto"/>
        <w:contextualSpacing/>
        <w:rPr>
          <w:rFonts w:ascii="Arial" w:hAnsi="Arial" w:cs="Arial"/>
          <w:b/>
          <w:bCs/>
          <w:shd w:val="clear" w:color="auto" w:fill="FFFFFF"/>
        </w:rPr>
      </w:pPr>
    </w:p>
    <w:p w14:paraId="78210EE8" w14:textId="77777777" w:rsidR="00B53349" w:rsidRPr="00BE6DD1" w:rsidRDefault="00B53349" w:rsidP="00B53349">
      <w:pPr>
        <w:contextualSpacing/>
        <w:jc w:val="center"/>
        <w:rPr>
          <w:rFonts w:ascii="Arial" w:eastAsia="Arial" w:hAnsi="Arial" w:cs="Arial"/>
          <w:b/>
          <w:lang w:val="mn-MN"/>
        </w:rPr>
      </w:pPr>
      <w:r w:rsidRPr="00BE6DD1">
        <w:rPr>
          <w:rFonts w:ascii="Arial" w:eastAsia="Arial" w:hAnsi="Arial" w:cs="Arial"/>
          <w:b/>
          <w:lang w:val="mn-MN"/>
        </w:rPr>
        <w:t xml:space="preserve">    ЭРҮҮЛ МЭНДИЙН ТУХАЙ ХУУЛЬД </w:t>
      </w:r>
    </w:p>
    <w:p w14:paraId="2745C774" w14:textId="77777777" w:rsidR="00B53349" w:rsidRPr="00BE6DD1" w:rsidRDefault="00B53349" w:rsidP="00B53349">
      <w:pPr>
        <w:contextualSpacing/>
        <w:jc w:val="center"/>
        <w:rPr>
          <w:rFonts w:ascii="Arial" w:eastAsia="Arial" w:hAnsi="Arial" w:cs="Arial"/>
          <w:bCs/>
          <w:lang w:val="mn-MN"/>
        </w:rPr>
      </w:pPr>
      <w:r w:rsidRPr="00BE6DD1">
        <w:rPr>
          <w:rFonts w:ascii="Arial" w:eastAsia="Arial" w:hAnsi="Arial" w:cs="Arial"/>
          <w:b/>
          <w:lang w:val="mn-MN"/>
        </w:rPr>
        <w:t xml:space="preserve">    НЭМЭЛТ,</w:t>
      </w:r>
      <w:r w:rsidRPr="00BE6DD1">
        <w:rPr>
          <w:rFonts w:ascii="Arial" w:eastAsia="Arial" w:hAnsi="Arial" w:cs="Arial"/>
          <w:bCs/>
          <w:lang w:val="mn-MN"/>
        </w:rPr>
        <w:t xml:space="preserve"> </w:t>
      </w:r>
      <w:r w:rsidRPr="00BE6DD1">
        <w:rPr>
          <w:rFonts w:ascii="Arial" w:eastAsia="Arial" w:hAnsi="Arial" w:cs="Arial"/>
          <w:b/>
          <w:lang w:val="mn-MN"/>
        </w:rPr>
        <w:t>ӨӨРЧЛӨЛТ ОРУУЛАХ ТУХАЙ</w:t>
      </w:r>
    </w:p>
    <w:p w14:paraId="3B0179A5" w14:textId="77777777" w:rsidR="00B53349" w:rsidRPr="00BE6DD1" w:rsidRDefault="00B53349" w:rsidP="00B53349">
      <w:pPr>
        <w:spacing w:line="360" w:lineRule="auto"/>
        <w:contextualSpacing/>
        <w:jc w:val="center"/>
        <w:rPr>
          <w:rFonts w:ascii="Arial" w:eastAsia="Arial" w:hAnsi="Arial" w:cs="Arial"/>
          <w:bCs/>
          <w:lang w:val="mn-MN"/>
        </w:rPr>
      </w:pPr>
    </w:p>
    <w:p w14:paraId="42A473E0" w14:textId="77777777" w:rsidR="00B53349" w:rsidRPr="00BE6DD1" w:rsidRDefault="00B53349" w:rsidP="00B53349">
      <w:pPr>
        <w:ind w:firstLine="720"/>
        <w:contextualSpacing/>
        <w:jc w:val="both"/>
        <w:rPr>
          <w:rFonts w:ascii="Arial" w:eastAsia="Arial" w:hAnsi="Arial" w:cs="Arial"/>
          <w:lang w:val="mn-MN"/>
        </w:rPr>
      </w:pPr>
      <w:r w:rsidRPr="00BE6DD1">
        <w:rPr>
          <w:rFonts w:ascii="Arial" w:eastAsia="Arial" w:hAnsi="Arial" w:cs="Arial"/>
          <w:b/>
          <w:lang w:val="mn-MN"/>
        </w:rPr>
        <w:t>1 дүгээр зүйл.</w:t>
      </w:r>
      <w:r w:rsidRPr="00BE6DD1">
        <w:rPr>
          <w:rFonts w:ascii="Arial" w:eastAsia="Arial" w:hAnsi="Arial" w:cs="Arial"/>
          <w:lang w:val="mn-MN"/>
        </w:rPr>
        <w:t>Эрүүл мэндийн тухай хуульд доор дурдсан агуулгатай дараах хэсэг нэмсүгэй:</w:t>
      </w:r>
    </w:p>
    <w:p w14:paraId="39FE3669" w14:textId="77777777" w:rsidR="00B53349" w:rsidRPr="00BE6DD1" w:rsidRDefault="00B53349" w:rsidP="00B53349">
      <w:pPr>
        <w:contextualSpacing/>
        <w:jc w:val="both"/>
        <w:rPr>
          <w:rFonts w:ascii="Arial" w:hAnsi="Arial" w:cs="Arial"/>
          <w:lang w:val="mn-MN"/>
        </w:rPr>
      </w:pPr>
    </w:p>
    <w:p w14:paraId="687A3268" w14:textId="77777777" w:rsidR="00B53349" w:rsidRPr="00BE6DD1" w:rsidRDefault="00B53349" w:rsidP="00B53349">
      <w:pPr>
        <w:ind w:left="720" w:firstLine="720"/>
        <w:contextualSpacing/>
        <w:jc w:val="both"/>
        <w:rPr>
          <w:rFonts w:ascii="Arial" w:hAnsi="Arial" w:cs="Arial"/>
          <w:lang w:val="mn-MN"/>
        </w:rPr>
      </w:pPr>
      <w:r w:rsidRPr="00BE6DD1">
        <w:rPr>
          <w:rFonts w:ascii="Arial" w:hAnsi="Arial" w:cs="Arial"/>
          <w:b/>
          <w:bCs/>
          <w:lang w:val="mn-MN"/>
        </w:rPr>
        <w:t>1/25 дугаар зүйлийн 25.20-25.22 дахь хэсэг:</w:t>
      </w:r>
    </w:p>
    <w:p w14:paraId="32ECBEF0" w14:textId="77777777" w:rsidR="00B53349" w:rsidRPr="00BE6DD1" w:rsidRDefault="00B53349" w:rsidP="00B53349">
      <w:pPr>
        <w:contextualSpacing/>
        <w:jc w:val="both"/>
        <w:rPr>
          <w:rFonts w:ascii="Arial" w:hAnsi="Arial" w:cs="Arial"/>
          <w:lang w:val="mn-MN"/>
        </w:rPr>
      </w:pPr>
    </w:p>
    <w:p w14:paraId="3F65BA08" w14:textId="77777777" w:rsidR="00B53349" w:rsidRPr="00BE6DD1" w:rsidRDefault="00B53349" w:rsidP="00B53349">
      <w:pPr>
        <w:ind w:firstLine="720"/>
        <w:contextualSpacing/>
        <w:jc w:val="both"/>
        <w:rPr>
          <w:rFonts w:ascii="Arial" w:hAnsi="Arial" w:cs="Arial"/>
          <w:lang w:val="mn-MN"/>
        </w:rPr>
      </w:pPr>
      <w:r w:rsidRPr="00BE6DD1">
        <w:rPr>
          <w:rFonts w:ascii="Arial" w:hAnsi="Arial" w:cs="Arial"/>
          <w:lang w:val="mn-MN"/>
        </w:rPr>
        <w:t>“25.20.Зөвшөөрлийн тухай хуулийн 6.2 дугаар зүйлд зааснаас гадна</w:t>
      </w:r>
      <w:r w:rsidRPr="00BE6DD1">
        <w:rPr>
          <w:rFonts w:ascii="Arial" w:hAnsi="Arial" w:cs="Arial"/>
          <w:shd w:val="clear" w:color="auto" w:fill="FFFFFF"/>
          <w:lang w:val="mn-MN"/>
        </w:rPr>
        <w:t xml:space="preserve"> дараах үндэслэлээр эмнэлгийн мэргэжилтний мэргэжлийн үйл ажиллагаа эрхлэх зөвшөөрлийг эрүүл мэндийн асуудал эрхэлсэн Засгийн газрын гишүүн хүчингүй болгоно:</w:t>
      </w:r>
    </w:p>
    <w:p w14:paraId="3C9E8B44" w14:textId="77777777" w:rsidR="00B53349" w:rsidRPr="00BE6DD1" w:rsidRDefault="00B53349" w:rsidP="00B53349">
      <w:pPr>
        <w:contextualSpacing/>
        <w:jc w:val="both"/>
        <w:rPr>
          <w:rFonts w:ascii="Arial" w:hAnsi="Arial" w:cs="Arial"/>
          <w:lang w:val="mn-MN"/>
        </w:rPr>
      </w:pPr>
    </w:p>
    <w:p w14:paraId="295178AF" w14:textId="77777777" w:rsidR="00B53349" w:rsidRPr="00BE6DD1" w:rsidRDefault="00B53349" w:rsidP="00B53349">
      <w:pPr>
        <w:ind w:left="306" w:firstLine="1134"/>
        <w:contextualSpacing/>
        <w:jc w:val="both"/>
        <w:rPr>
          <w:rFonts w:ascii="Arial" w:hAnsi="Arial" w:cs="Arial"/>
          <w:lang w:val="mn-MN"/>
        </w:rPr>
      </w:pPr>
      <w:r w:rsidRPr="00BE6DD1">
        <w:rPr>
          <w:rFonts w:ascii="Arial" w:hAnsi="Arial" w:cs="Arial"/>
          <w:lang w:val="mn-MN"/>
        </w:rPr>
        <w:t>25.20.1.энэ хуулийн 26.3-т заасны дагуу;</w:t>
      </w:r>
    </w:p>
    <w:p w14:paraId="358FA844" w14:textId="77777777" w:rsidR="00B53349" w:rsidRPr="00BE6DD1" w:rsidRDefault="00B53349" w:rsidP="00B53349">
      <w:pPr>
        <w:ind w:left="306" w:firstLine="1134"/>
        <w:contextualSpacing/>
        <w:jc w:val="both"/>
        <w:rPr>
          <w:rFonts w:ascii="Arial" w:hAnsi="Arial" w:cs="Arial"/>
          <w:lang w:val="mn-MN"/>
        </w:rPr>
      </w:pPr>
      <w:r w:rsidRPr="00BE6DD1">
        <w:rPr>
          <w:rFonts w:ascii="Arial" w:hAnsi="Arial" w:cs="Arial"/>
          <w:lang w:val="mn-MN"/>
        </w:rPr>
        <w:t>25.20.2.хуулийн хүчин төгөлдөр шүүхийн шийдвэрийн дагуу;</w:t>
      </w:r>
    </w:p>
    <w:p w14:paraId="6337189C" w14:textId="77777777" w:rsidR="00B53349" w:rsidRPr="00BE6DD1" w:rsidRDefault="00B53349" w:rsidP="00B53349">
      <w:pPr>
        <w:ind w:firstLine="1440"/>
        <w:contextualSpacing/>
        <w:jc w:val="both"/>
        <w:rPr>
          <w:rFonts w:ascii="Arial" w:hAnsi="Arial" w:cs="Arial"/>
          <w:lang w:val="mn-MN"/>
        </w:rPr>
      </w:pPr>
      <w:r w:rsidRPr="00BE6DD1">
        <w:rPr>
          <w:rFonts w:ascii="Arial" w:hAnsi="Arial" w:cs="Arial"/>
          <w:lang w:val="mn-MN"/>
        </w:rPr>
        <w:t>25.20.3.зөвшөөрлийн хүчинтэй хугацаанд багц цагийг хангах үүргээ биелүүлээгүй;</w:t>
      </w:r>
    </w:p>
    <w:p w14:paraId="53B805B1" w14:textId="77777777" w:rsidR="00B53349" w:rsidRPr="00BE6DD1" w:rsidRDefault="00B53349" w:rsidP="00B53349">
      <w:pPr>
        <w:ind w:firstLine="1134"/>
        <w:contextualSpacing/>
        <w:jc w:val="both"/>
        <w:rPr>
          <w:rFonts w:ascii="Arial" w:hAnsi="Arial" w:cs="Arial"/>
          <w:lang w:val="mn-MN"/>
        </w:rPr>
      </w:pPr>
    </w:p>
    <w:p w14:paraId="55BF3C27" w14:textId="77777777" w:rsidR="00B53349" w:rsidRPr="00BE6DD1" w:rsidRDefault="00B53349" w:rsidP="00B53349">
      <w:pPr>
        <w:ind w:left="306" w:firstLine="1134"/>
        <w:contextualSpacing/>
        <w:jc w:val="both"/>
        <w:rPr>
          <w:rFonts w:ascii="Arial" w:hAnsi="Arial" w:cs="Arial"/>
          <w:lang w:val="mn-MN"/>
        </w:rPr>
      </w:pPr>
      <w:r w:rsidRPr="00BE6DD1">
        <w:rPr>
          <w:rFonts w:ascii="Arial" w:hAnsi="Arial" w:cs="Arial"/>
          <w:lang w:val="mn-MN"/>
        </w:rPr>
        <w:t>25.20.4.зөвшөөрлийн шалгалтад ороогүй, эсхүл тэнцээгүй;</w:t>
      </w:r>
    </w:p>
    <w:p w14:paraId="247390BE" w14:textId="77777777" w:rsidR="00B53349" w:rsidRPr="00BE6DD1" w:rsidRDefault="00B53349" w:rsidP="00B53349">
      <w:pPr>
        <w:ind w:firstLine="1440"/>
        <w:contextualSpacing/>
        <w:jc w:val="both"/>
        <w:rPr>
          <w:rFonts w:ascii="Arial" w:hAnsi="Arial" w:cs="Arial"/>
          <w:lang w:val="mn-MN"/>
        </w:rPr>
      </w:pPr>
      <w:r w:rsidRPr="00BE6DD1">
        <w:rPr>
          <w:rFonts w:ascii="Arial" w:hAnsi="Arial" w:cs="Arial"/>
          <w:lang w:val="mn-MN"/>
        </w:rPr>
        <w:t>25.20.5.хуульд заасан үндэслэлээс бусад шалтгаанаар хоёр жилээс дээш хугацаагаар мэргэжлийн үйл ажиллагаа эрхлээгүй;</w:t>
      </w:r>
    </w:p>
    <w:p w14:paraId="00848412" w14:textId="77777777" w:rsidR="00B53349" w:rsidRPr="00BE6DD1" w:rsidRDefault="00B53349" w:rsidP="00B53349">
      <w:pPr>
        <w:ind w:firstLine="1440"/>
        <w:contextualSpacing/>
        <w:jc w:val="both"/>
        <w:rPr>
          <w:rFonts w:ascii="Arial" w:hAnsi="Arial" w:cs="Arial"/>
          <w:lang w:val="mn-MN"/>
        </w:rPr>
      </w:pPr>
    </w:p>
    <w:p w14:paraId="76CB5F1B" w14:textId="77777777" w:rsidR="00B53349" w:rsidRPr="00BE6DD1" w:rsidRDefault="00B53349" w:rsidP="00B53349">
      <w:pPr>
        <w:ind w:firstLine="1440"/>
        <w:contextualSpacing/>
        <w:jc w:val="both"/>
        <w:rPr>
          <w:rFonts w:ascii="Arial" w:hAnsi="Arial" w:cs="Arial"/>
          <w:lang w:val="mn-MN"/>
        </w:rPr>
      </w:pPr>
      <w:r w:rsidRPr="00BE6DD1">
        <w:rPr>
          <w:rFonts w:ascii="Arial" w:hAnsi="Arial" w:cs="Arial"/>
          <w:lang w:val="mn-MN"/>
        </w:rPr>
        <w:t>25.20.6.улсын төсвийн санхүүжилтээр төгсөлтийн дараах мэргэшүүлэх сургалтад хамрагдсан эмнэлгийн мэргэжилтэн гэрээний үүргээ биелүүлээгүй;</w:t>
      </w:r>
    </w:p>
    <w:p w14:paraId="730C9454" w14:textId="77777777" w:rsidR="00B53349" w:rsidRPr="00BE6DD1" w:rsidRDefault="00B53349" w:rsidP="00B53349">
      <w:pPr>
        <w:ind w:firstLine="1440"/>
        <w:contextualSpacing/>
        <w:jc w:val="both"/>
        <w:rPr>
          <w:rFonts w:ascii="Arial" w:hAnsi="Arial" w:cs="Arial"/>
          <w:lang w:val="mn-MN"/>
        </w:rPr>
      </w:pPr>
    </w:p>
    <w:p w14:paraId="44A35A1E" w14:textId="77777777" w:rsidR="00B53349" w:rsidRPr="00BE6DD1" w:rsidRDefault="00B53349" w:rsidP="00B53349">
      <w:pPr>
        <w:ind w:firstLine="1440"/>
        <w:contextualSpacing/>
        <w:jc w:val="both"/>
        <w:rPr>
          <w:rFonts w:ascii="Arial" w:hAnsi="Arial" w:cs="Arial"/>
          <w:lang w:val="mn-MN"/>
        </w:rPr>
      </w:pPr>
      <w:r w:rsidRPr="00BE6DD1">
        <w:rPr>
          <w:rFonts w:ascii="Arial" w:hAnsi="Arial" w:cs="Arial"/>
          <w:lang w:val="mn-MN"/>
        </w:rPr>
        <w:t>25.20.7.хуульд заасан үүргээ биелүүлээгүй.</w:t>
      </w:r>
    </w:p>
    <w:p w14:paraId="49C517A0" w14:textId="77777777" w:rsidR="00B53349" w:rsidRPr="00BE6DD1" w:rsidRDefault="00B53349" w:rsidP="00B53349">
      <w:pPr>
        <w:contextualSpacing/>
        <w:rPr>
          <w:rFonts w:ascii="Arial" w:hAnsi="Arial" w:cs="Arial"/>
          <w:lang w:val="mn-MN"/>
        </w:rPr>
      </w:pPr>
    </w:p>
    <w:p w14:paraId="29283017" w14:textId="77777777" w:rsidR="00B53349" w:rsidRPr="00BE6DD1" w:rsidRDefault="00B53349" w:rsidP="00B53349">
      <w:pPr>
        <w:ind w:firstLine="709"/>
        <w:contextualSpacing/>
        <w:jc w:val="both"/>
        <w:rPr>
          <w:rFonts w:ascii="Arial" w:hAnsi="Arial" w:cs="Arial"/>
          <w:lang w:val="mn-MN"/>
        </w:rPr>
      </w:pPr>
      <w:r w:rsidRPr="00BE6DD1">
        <w:rPr>
          <w:rFonts w:ascii="Arial" w:hAnsi="Arial" w:cs="Arial"/>
          <w:lang w:val="mn-MN"/>
        </w:rPr>
        <w:t xml:space="preserve">25.21.Зөвшөөрлийн тухай хуулийн 6.2 дугаар зүйлд зааснаас гадна </w:t>
      </w:r>
      <w:r w:rsidRPr="00BE6DD1">
        <w:rPr>
          <w:rFonts w:ascii="Arial" w:hAnsi="Arial" w:cs="Arial"/>
          <w:shd w:val="clear" w:color="auto" w:fill="FFFFFF"/>
          <w:lang w:val="mn-MN"/>
        </w:rPr>
        <w:t xml:space="preserve">дараах үндэслэлээр </w:t>
      </w:r>
      <w:r w:rsidRPr="00BE6DD1">
        <w:rPr>
          <w:rFonts w:ascii="Arial" w:hAnsi="Arial" w:cs="Arial"/>
          <w:lang w:val="mn-MN"/>
        </w:rPr>
        <w:t>гадаадын эмнэлгийн мэргэжилтэнд олгосон зөвшөөрлийг энэ хуулийн 25.20-д заасан эрх бүхий этгээд хүчингүй болгоно:</w:t>
      </w:r>
    </w:p>
    <w:p w14:paraId="05C9A977" w14:textId="77777777" w:rsidR="00B53349" w:rsidRPr="00BE6DD1" w:rsidRDefault="00B53349" w:rsidP="00B53349">
      <w:pPr>
        <w:ind w:firstLine="709"/>
        <w:contextualSpacing/>
        <w:jc w:val="both"/>
        <w:rPr>
          <w:rFonts w:ascii="Arial" w:hAnsi="Arial" w:cs="Arial"/>
          <w:lang w:val="mn-MN"/>
        </w:rPr>
      </w:pPr>
    </w:p>
    <w:p w14:paraId="2476FC2B" w14:textId="77777777" w:rsidR="00B53349" w:rsidRPr="00BE6DD1" w:rsidRDefault="00B53349" w:rsidP="00B53349">
      <w:pPr>
        <w:ind w:firstLine="1429"/>
        <w:contextualSpacing/>
        <w:jc w:val="both"/>
        <w:rPr>
          <w:rFonts w:ascii="Arial" w:hAnsi="Arial" w:cs="Arial"/>
          <w:lang w:val="mn-MN"/>
        </w:rPr>
      </w:pPr>
      <w:r w:rsidRPr="00BE6DD1">
        <w:rPr>
          <w:rFonts w:ascii="Arial" w:hAnsi="Arial" w:cs="Arial"/>
          <w:lang w:val="mn-MN"/>
        </w:rPr>
        <w:t>25.21.1.байгууллагын болон гадаадын эмнэлгийн мэргэжилтний санаачилгаар гэрээг хугацаанаас өмнө цуцалсан;</w:t>
      </w:r>
    </w:p>
    <w:p w14:paraId="03B4D178" w14:textId="77777777" w:rsidR="00B53349" w:rsidRPr="00BE6DD1" w:rsidRDefault="00B53349" w:rsidP="00B53349">
      <w:pPr>
        <w:ind w:firstLine="1429"/>
        <w:contextualSpacing/>
        <w:jc w:val="both"/>
        <w:rPr>
          <w:rFonts w:ascii="Arial" w:hAnsi="Arial" w:cs="Arial"/>
          <w:lang w:val="mn-MN"/>
        </w:rPr>
      </w:pPr>
    </w:p>
    <w:p w14:paraId="4AD4A5E2" w14:textId="77777777" w:rsidR="00B53349" w:rsidRPr="00BE6DD1" w:rsidRDefault="00B53349" w:rsidP="00B53349">
      <w:pPr>
        <w:ind w:firstLine="1429"/>
        <w:contextualSpacing/>
        <w:jc w:val="both"/>
        <w:rPr>
          <w:rFonts w:ascii="Arial" w:hAnsi="Arial" w:cs="Arial"/>
          <w:lang w:val="mn-MN"/>
        </w:rPr>
      </w:pPr>
      <w:r w:rsidRPr="00BE6DD1">
        <w:rPr>
          <w:rFonts w:ascii="Arial" w:hAnsi="Arial" w:cs="Arial"/>
          <w:lang w:val="mn-MN"/>
        </w:rPr>
        <w:t>25.21.2.байгууллагын болон гадаадын эмнэлгийн мэргэжилтэн Эрүүл мэндийн тухай хууль, Эм, эмнэлгийн хэрэгслийн тухай хууль, Гадаадын иргэний эрх зүйн байдлын тухай хууль, Ажиллах хүчний шилжилт хөдөлгөөний тухай хууль болон холбогдох бусад хууль тогтоомжийг зөрчсөн нь эрх бүхий байгууллагын шийдвэрээр тогтоогдсон;</w:t>
      </w:r>
    </w:p>
    <w:p w14:paraId="5AECBF45" w14:textId="77777777" w:rsidR="00B53349" w:rsidRPr="00BE6DD1" w:rsidRDefault="00B53349" w:rsidP="00B53349">
      <w:pPr>
        <w:ind w:firstLine="1429"/>
        <w:contextualSpacing/>
        <w:jc w:val="both"/>
        <w:rPr>
          <w:rFonts w:ascii="Arial" w:hAnsi="Arial" w:cs="Arial"/>
          <w:lang w:val="mn-MN"/>
        </w:rPr>
      </w:pPr>
      <w:r w:rsidRPr="00BE6DD1">
        <w:rPr>
          <w:rFonts w:ascii="Arial" w:hAnsi="Arial" w:cs="Arial"/>
          <w:lang w:val="mn-MN"/>
        </w:rPr>
        <w:t>25.21.3.гадаадын эмнэлгийн мэргэжилтэн эмнэлгийн мэргэжилтний ёс зүйн зөрчил болон мэргэжлийн алдаа гаргасан нь холбогдох байгууллагын шийдвэрээр тогтоогдсон.</w:t>
      </w:r>
    </w:p>
    <w:p w14:paraId="477290AF" w14:textId="77777777" w:rsidR="00B53349" w:rsidRPr="00BE6DD1" w:rsidRDefault="00B53349" w:rsidP="00B53349">
      <w:pPr>
        <w:contextualSpacing/>
        <w:jc w:val="both"/>
        <w:rPr>
          <w:rFonts w:ascii="Arial" w:hAnsi="Arial" w:cs="Arial"/>
          <w:lang w:val="mn-MN"/>
        </w:rPr>
      </w:pPr>
    </w:p>
    <w:p w14:paraId="11256284" w14:textId="77777777" w:rsidR="00B53349" w:rsidRPr="00BE6DD1" w:rsidRDefault="00B53349" w:rsidP="00B53349">
      <w:pPr>
        <w:ind w:firstLine="709"/>
        <w:contextualSpacing/>
        <w:jc w:val="both"/>
        <w:rPr>
          <w:rFonts w:ascii="Arial" w:hAnsi="Arial" w:cs="Arial"/>
          <w:lang w:val="mn-MN"/>
        </w:rPr>
      </w:pPr>
      <w:r w:rsidRPr="00BE6DD1">
        <w:rPr>
          <w:rFonts w:ascii="Arial" w:hAnsi="Arial" w:cs="Arial"/>
          <w:lang w:val="mn-MN"/>
        </w:rPr>
        <w:t>25.22.Энэ хуулийн 25.20.6-д заасан гэрээний үүргээ биелүүлсэн тохиолдолд эмнэлгийн мэргэжилтний зөвшөөрлийг сэргээж болно.”</w:t>
      </w:r>
    </w:p>
    <w:p w14:paraId="62412CBB" w14:textId="77777777" w:rsidR="00B53349" w:rsidRPr="00BE6DD1" w:rsidRDefault="00B53349" w:rsidP="00B53349">
      <w:pPr>
        <w:ind w:firstLine="709"/>
        <w:contextualSpacing/>
        <w:jc w:val="both"/>
        <w:rPr>
          <w:rFonts w:ascii="Arial" w:hAnsi="Arial" w:cs="Arial"/>
          <w:lang w:val="mn-MN"/>
        </w:rPr>
      </w:pPr>
    </w:p>
    <w:p w14:paraId="795DE669" w14:textId="77777777" w:rsidR="00B53349" w:rsidRPr="00BE6DD1" w:rsidRDefault="00B53349" w:rsidP="00B53349">
      <w:pPr>
        <w:ind w:left="720" w:firstLine="720"/>
        <w:contextualSpacing/>
        <w:jc w:val="both"/>
        <w:rPr>
          <w:rFonts w:ascii="Arial" w:hAnsi="Arial" w:cs="Arial"/>
          <w:lang w:val="mn-MN"/>
        </w:rPr>
      </w:pPr>
      <w:r w:rsidRPr="00BE6DD1">
        <w:rPr>
          <w:rFonts w:ascii="Arial" w:hAnsi="Arial" w:cs="Arial"/>
          <w:b/>
          <w:bCs/>
          <w:lang w:val="mn-MN"/>
        </w:rPr>
        <w:t>2/41 дүгээр зүйлийн 41.3 дахь хэсэг:</w:t>
      </w:r>
    </w:p>
    <w:p w14:paraId="225D3A3D" w14:textId="77777777" w:rsidR="00B53349" w:rsidRPr="00BE6DD1" w:rsidRDefault="00B53349" w:rsidP="00B53349">
      <w:pPr>
        <w:contextualSpacing/>
        <w:jc w:val="both"/>
        <w:rPr>
          <w:rFonts w:ascii="Arial" w:hAnsi="Arial" w:cs="Arial"/>
          <w:lang w:val="mn-MN"/>
        </w:rPr>
      </w:pPr>
    </w:p>
    <w:p w14:paraId="6D9005CE" w14:textId="77777777" w:rsidR="00B53349" w:rsidRPr="00BE6DD1" w:rsidRDefault="00B53349" w:rsidP="00B53349">
      <w:pPr>
        <w:ind w:firstLine="720"/>
        <w:contextualSpacing/>
        <w:jc w:val="both"/>
        <w:rPr>
          <w:rFonts w:ascii="Arial" w:eastAsia="Arial" w:hAnsi="Arial" w:cs="Arial"/>
          <w:lang w:val="mn-MN"/>
        </w:rPr>
      </w:pPr>
      <w:r w:rsidRPr="00BE6DD1">
        <w:rPr>
          <w:rFonts w:ascii="Arial" w:eastAsia="Arial" w:hAnsi="Arial" w:cs="Arial"/>
          <w:lang w:val="mn-MN"/>
        </w:rPr>
        <w:t>“41.3.Ахуйн шавж, мэрэгч устгах, ариутгах, халдваргүйжүүлэх бодисыг бүртгэх үйл ажиллагаатай холбоотой хэрэгцээний үнэлгээ хийх, мэргэжлийн үйл ажиллагааны төслийг үнэлэх болон хэрэгцээний тодорхойлолт гаргах шинжээч сонгон шалгаруулах, томилох, шинжээчийн ажиллах журмыг эрүүл мэндийн асуудал эрхэлсэн Засгийн газрын гишүүн, хэрэгцээний тодорхойлолт олгохтой холбоотой үйлчилгээний төлбөрийн хэмжээ, холбогдох зардлын жишиг, шинжээчид олгох зардлын жишгийг эрүүл мэндийн болон санхүү, төсвийн асуудал эрхэлсэн Засгийн газрын гишүүн хамтран батална.”</w:t>
      </w:r>
    </w:p>
    <w:p w14:paraId="493BB343" w14:textId="77777777" w:rsidR="00B53349" w:rsidRPr="00BE6DD1" w:rsidRDefault="00B53349" w:rsidP="00B53349">
      <w:pPr>
        <w:contextualSpacing/>
        <w:jc w:val="both"/>
        <w:rPr>
          <w:rFonts w:ascii="Arial" w:eastAsia="Arial" w:hAnsi="Arial" w:cs="Arial"/>
          <w:bCs/>
          <w:lang w:val="mn-MN"/>
        </w:rPr>
      </w:pPr>
    </w:p>
    <w:p w14:paraId="1258DBE6" w14:textId="77777777" w:rsidR="00B53349" w:rsidRPr="00BE6DD1" w:rsidRDefault="00B53349" w:rsidP="00B53349">
      <w:pPr>
        <w:ind w:firstLine="720"/>
        <w:contextualSpacing/>
        <w:jc w:val="both"/>
        <w:rPr>
          <w:rFonts w:ascii="Arial" w:eastAsia="Arial" w:hAnsi="Arial" w:cs="Arial"/>
          <w:lang w:val="mn-MN"/>
        </w:rPr>
      </w:pPr>
      <w:r w:rsidRPr="00BE6DD1">
        <w:rPr>
          <w:rFonts w:ascii="Arial" w:eastAsia="Arial" w:hAnsi="Arial" w:cs="Arial"/>
          <w:b/>
          <w:lang w:val="mn-MN"/>
        </w:rPr>
        <w:t>2 дугаар зүйл.</w:t>
      </w:r>
      <w:r w:rsidRPr="00BE6DD1">
        <w:rPr>
          <w:rFonts w:ascii="Arial" w:eastAsia="Arial" w:hAnsi="Arial" w:cs="Arial"/>
          <w:lang w:val="mn-MN"/>
        </w:rPr>
        <w:t>Эрүүл мэндийн тухай хуулийн 19 дүгээр зүйлийн 19.3.2 дахь заалтын “эм, эмнэлгийн хэрэгсэл” гэсний өмнө “хүний” гэж нэмсүгэй.</w:t>
      </w:r>
    </w:p>
    <w:p w14:paraId="75F8AFC3" w14:textId="77777777" w:rsidR="00B53349" w:rsidRPr="00BE6DD1" w:rsidRDefault="00B53349" w:rsidP="00B53349">
      <w:pPr>
        <w:ind w:firstLine="720"/>
        <w:contextualSpacing/>
        <w:jc w:val="both"/>
        <w:rPr>
          <w:rFonts w:ascii="Arial" w:eastAsia="Arial" w:hAnsi="Arial" w:cs="Arial"/>
          <w:lang w:val="mn-MN"/>
        </w:rPr>
      </w:pPr>
    </w:p>
    <w:p w14:paraId="607BC84B" w14:textId="77777777" w:rsidR="00B53349" w:rsidRPr="00BE6DD1" w:rsidRDefault="00B53349" w:rsidP="00B53349">
      <w:pPr>
        <w:ind w:firstLine="720"/>
        <w:contextualSpacing/>
        <w:jc w:val="both"/>
        <w:rPr>
          <w:rFonts w:ascii="Arial" w:eastAsia="Arial" w:hAnsi="Arial" w:cs="Arial"/>
          <w:lang w:val="mn-MN"/>
        </w:rPr>
      </w:pPr>
      <w:r w:rsidRPr="00BE6DD1">
        <w:rPr>
          <w:rFonts w:ascii="Arial" w:eastAsia="Arial" w:hAnsi="Arial" w:cs="Arial"/>
          <w:b/>
          <w:bCs/>
          <w:lang w:val="mn-MN"/>
        </w:rPr>
        <w:t>3 дугаар зүйл.</w:t>
      </w:r>
      <w:r w:rsidRPr="00BE6DD1">
        <w:rPr>
          <w:rFonts w:ascii="Arial" w:eastAsia="Arial" w:hAnsi="Arial" w:cs="Arial"/>
          <w:lang w:val="mn-MN"/>
        </w:rPr>
        <w:t>Эрүүл мэндийн тухай хуулийн дараах хэсгийг доор дурдсанаар өөрчлөн найруулсугай:</w:t>
      </w:r>
    </w:p>
    <w:p w14:paraId="07BFDA37" w14:textId="77777777" w:rsidR="00B53349" w:rsidRPr="00BE6DD1" w:rsidRDefault="00B53349" w:rsidP="00B53349">
      <w:pPr>
        <w:contextualSpacing/>
        <w:jc w:val="both"/>
        <w:rPr>
          <w:rFonts w:ascii="Arial" w:eastAsia="Arial" w:hAnsi="Arial" w:cs="Arial"/>
          <w:lang w:val="mn-MN"/>
        </w:rPr>
      </w:pPr>
    </w:p>
    <w:p w14:paraId="662311D9" w14:textId="77777777" w:rsidR="00B53349" w:rsidRPr="00BE6DD1" w:rsidRDefault="00B53349" w:rsidP="00B53349">
      <w:pPr>
        <w:ind w:left="720" w:firstLine="720"/>
        <w:contextualSpacing/>
        <w:jc w:val="both"/>
        <w:rPr>
          <w:rFonts w:ascii="Arial" w:eastAsia="Arial" w:hAnsi="Arial" w:cs="Arial"/>
          <w:bCs/>
          <w:lang w:val="mn-MN"/>
        </w:rPr>
      </w:pPr>
      <w:r w:rsidRPr="00BE6DD1">
        <w:rPr>
          <w:rFonts w:ascii="Arial" w:eastAsia="Arial" w:hAnsi="Arial" w:cs="Arial"/>
          <w:b/>
          <w:lang w:val="mn-MN"/>
        </w:rPr>
        <w:t>1/19 дүгээр зүйлийн 19.11 дэх хэсэг:</w:t>
      </w:r>
    </w:p>
    <w:p w14:paraId="6A708F91" w14:textId="77777777" w:rsidR="00B53349" w:rsidRPr="00BE6DD1" w:rsidRDefault="00B53349" w:rsidP="00B53349">
      <w:pPr>
        <w:contextualSpacing/>
        <w:jc w:val="both"/>
        <w:rPr>
          <w:rFonts w:ascii="Arial" w:hAnsi="Arial" w:cs="Arial"/>
          <w:shd w:val="clear" w:color="auto" w:fill="FFFFFF"/>
          <w:lang w:val="mn-MN"/>
        </w:rPr>
      </w:pPr>
    </w:p>
    <w:p w14:paraId="7B40906E" w14:textId="77777777" w:rsidR="00B53349" w:rsidRPr="00BE6DD1" w:rsidRDefault="00B53349" w:rsidP="00B53349">
      <w:pPr>
        <w:ind w:firstLine="720"/>
        <w:contextualSpacing/>
        <w:jc w:val="both"/>
        <w:rPr>
          <w:rFonts w:ascii="Arial" w:hAnsi="Arial" w:cs="Arial"/>
          <w:shd w:val="clear" w:color="auto" w:fill="FFFFFF"/>
          <w:lang w:val="mn-MN"/>
        </w:rPr>
      </w:pPr>
      <w:r w:rsidRPr="00BE6DD1">
        <w:rPr>
          <w:rFonts w:ascii="Arial" w:hAnsi="Arial" w:cs="Arial"/>
          <w:shd w:val="clear" w:color="auto" w:fill="FFFFFF"/>
          <w:lang w:val="mn-MN"/>
        </w:rPr>
        <w:t>“19.11.Тусгай зөвшөөрөл олгох эрх бүхий байгууллага энэ хуулийн 19.10-т заасан хүсэлт гаргагчийн баримт бичгийг хүлээн авч, өргөдлийг хянан үзэх орон тооны бус шинжээчийн баг томилон ажиллуулах бөгөөд баримт бичигт тавигдах шаардлагыг эрүүл мэндийн асуудал эрхэлсэн Засгийн газрын гишүүн батална.”</w:t>
      </w:r>
    </w:p>
    <w:p w14:paraId="76F1B53B" w14:textId="77777777" w:rsidR="00B53349" w:rsidRPr="00BE6DD1" w:rsidRDefault="00B53349" w:rsidP="00B53349">
      <w:pPr>
        <w:ind w:firstLine="720"/>
        <w:contextualSpacing/>
        <w:jc w:val="both"/>
        <w:rPr>
          <w:rFonts w:ascii="Arial" w:hAnsi="Arial" w:cs="Arial"/>
          <w:shd w:val="clear" w:color="auto" w:fill="FFFFFF"/>
          <w:lang w:val="mn-MN"/>
        </w:rPr>
      </w:pPr>
    </w:p>
    <w:p w14:paraId="31C2A094" w14:textId="77777777" w:rsidR="00B53349" w:rsidRPr="00BE6DD1" w:rsidRDefault="00B53349" w:rsidP="00B53349">
      <w:pPr>
        <w:ind w:firstLine="720"/>
        <w:contextualSpacing/>
        <w:jc w:val="both"/>
        <w:rPr>
          <w:rFonts w:ascii="Arial" w:eastAsia="Arial" w:hAnsi="Arial" w:cs="Arial"/>
          <w:b/>
          <w:bCs/>
          <w:iCs/>
          <w:lang w:val="mn-MN"/>
        </w:rPr>
      </w:pPr>
      <w:r w:rsidRPr="00BE6DD1">
        <w:rPr>
          <w:rFonts w:ascii="Arial" w:hAnsi="Arial" w:cs="Arial"/>
          <w:shd w:val="clear" w:color="auto" w:fill="FFFFFF"/>
          <w:lang w:val="mn-MN"/>
        </w:rPr>
        <w:tab/>
      </w:r>
      <w:r w:rsidRPr="00BE6DD1">
        <w:rPr>
          <w:rFonts w:ascii="Arial" w:hAnsi="Arial" w:cs="Arial"/>
          <w:b/>
          <w:bCs/>
          <w:iCs/>
          <w:shd w:val="clear" w:color="auto" w:fill="FFFFFF"/>
          <w:lang w:val="mn-MN"/>
        </w:rPr>
        <w:t>2/19 дүгээр зүйлийн 19.19 дэх хэсэг:</w:t>
      </w:r>
    </w:p>
    <w:p w14:paraId="12972942" w14:textId="77777777" w:rsidR="00B53349" w:rsidRPr="00BE6DD1" w:rsidRDefault="00B53349" w:rsidP="00B53349">
      <w:pPr>
        <w:contextualSpacing/>
        <w:jc w:val="both"/>
        <w:rPr>
          <w:rFonts w:ascii="Arial" w:eastAsia="Arial" w:hAnsi="Arial" w:cs="Arial"/>
          <w:lang w:val="mn-MN"/>
        </w:rPr>
      </w:pPr>
    </w:p>
    <w:p w14:paraId="4C167423" w14:textId="77777777" w:rsidR="00B53349" w:rsidRPr="00BE6DD1" w:rsidRDefault="00B53349" w:rsidP="00B53349">
      <w:pPr>
        <w:ind w:firstLine="720"/>
        <w:contextualSpacing/>
        <w:jc w:val="both"/>
        <w:rPr>
          <w:rFonts w:ascii="Arial" w:eastAsia="Arial" w:hAnsi="Arial" w:cs="Arial"/>
          <w:lang w:val="mn-MN"/>
        </w:rPr>
      </w:pPr>
      <w:r w:rsidRPr="00BE6DD1">
        <w:rPr>
          <w:rFonts w:ascii="Arial" w:eastAsia="Arial" w:hAnsi="Arial" w:cs="Arial"/>
          <w:lang w:val="mn-MN"/>
        </w:rPr>
        <w:t>“19.19.</w:t>
      </w:r>
      <w:r w:rsidRPr="00BE6DD1">
        <w:rPr>
          <w:rFonts w:ascii="Arial" w:hAnsi="Arial" w:cs="Arial"/>
          <w:lang w:val="mn-MN"/>
        </w:rPr>
        <w:t>Тусгай зөвшөөрөл олгох эрх бүхий байгууллага эрүүл мэндийн байгууллагын үйл ажиллагааны тусгай зөвшөөрлийг сунгах, татгалзах болон өргөдлийг магадлан шалгахад Зөвшөөрлийн тухай хуулийн 5.5-д заасан хугацааг баримтална.</w:t>
      </w:r>
      <w:r w:rsidRPr="00BE6DD1">
        <w:rPr>
          <w:rFonts w:ascii="Arial" w:eastAsia="Arial" w:hAnsi="Arial" w:cs="Arial"/>
          <w:lang w:val="mn-MN"/>
        </w:rPr>
        <w:t>”</w:t>
      </w:r>
    </w:p>
    <w:p w14:paraId="14722E2C" w14:textId="77777777" w:rsidR="00B53349" w:rsidRPr="00BE6DD1" w:rsidRDefault="00B53349" w:rsidP="00B53349">
      <w:pPr>
        <w:contextualSpacing/>
        <w:jc w:val="both"/>
        <w:rPr>
          <w:rFonts w:ascii="Arial" w:eastAsia="Arial" w:hAnsi="Arial" w:cs="Arial"/>
          <w:lang w:val="mn-MN"/>
        </w:rPr>
      </w:pPr>
    </w:p>
    <w:p w14:paraId="7B61FE16" w14:textId="77777777" w:rsidR="00B53349" w:rsidRPr="00BE6DD1" w:rsidRDefault="00B53349" w:rsidP="00B53349">
      <w:pPr>
        <w:ind w:left="720" w:firstLine="720"/>
        <w:contextualSpacing/>
        <w:jc w:val="both"/>
        <w:rPr>
          <w:rFonts w:ascii="Arial" w:eastAsia="Arial" w:hAnsi="Arial" w:cs="Arial"/>
          <w:lang w:val="mn-MN"/>
        </w:rPr>
      </w:pPr>
      <w:r w:rsidRPr="00BE6DD1">
        <w:rPr>
          <w:rFonts w:ascii="Arial" w:eastAsia="Arial" w:hAnsi="Arial" w:cs="Arial"/>
          <w:b/>
          <w:bCs/>
          <w:lang w:val="mn-MN"/>
        </w:rPr>
        <w:t>3/25 дугаар зүйлийн 25.6 дахь хэсэг:</w:t>
      </w:r>
    </w:p>
    <w:p w14:paraId="795D835B" w14:textId="77777777" w:rsidR="00B53349" w:rsidRPr="00BE6DD1" w:rsidRDefault="00B53349" w:rsidP="00B53349">
      <w:pPr>
        <w:contextualSpacing/>
        <w:jc w:val="both"/>
        <w:rPr>
          <w:rFonts w:ascii="Arial" w:eastAsia="Arial" w:hAnsi="Arial" w:cs="Arial"/>
          <w:lang w:val="mn-MN"/>
        </w:rPr>
      </w:pPr>
    </w:p>
    <w:p w14:paraId="13853385" w14:textId="77777777" w:rsidR="00B53349" w:rsidRPr="00BE6DD1" w:rsidRDefault="00B53349" w:rsidP="00B53349">
      <w:pPr>
        <w:ind w:firstLine="720"/>
        <w:contextualSpacing/>
        <w:jc w:val="both"/>
        <w:rPr>
          <w:rFonts w:ascii="Arial" w:hAnsi="Arial" w:cs="Arial"/>
          <w:lang w:val="mn-MN"/>
        </w:rPr>
      </w:pPr>
      <w:r w:rsidRPr="00BE6DD1">
        <w:rPr>
          <w:rFonts w:ascii="Arial" w:hAnsi="Arial" w:cs="Arial"/>
          <w:lang w:val="mn-MN"/>
        </w:rPr>
        <w:t>“25.6</w:t>
      </w:r>
      <w:r w:rsidRPr="00BE6DD1">
        <w:rPr>
          <w:rFonts w:ascii="Arial" w:hAnsi="Arial" w:cs="Arial"/>
          <w:bCs/>
          <w:lang w:val="mn-MN"/>
        </w:rPr>
        <w:t>.</w:t>
      </w:r>
      <w:r w:rsidRPr="00BE6DD1">
        <w:rPr>
          <w:rFonts w:ascii="Arial" w:hAnsi="Arial" w:cs="Arial"/>
          <w:lang w:val="mn-MN"/>
        </w:rPr>
        <w:t>Гадаад улсад анагаах ухааны боловсрол олгох сургууль төгссөн Монгол Улсын иргэн, эсхүл Монгол Улсад анагаах ухааны боловсрол олгох сургууль төгссөн гадаадын иргэн Монгол Улсад резидент эмчийн сургалтад хамрагдах тохиолдолд энэ хуулийн 25.3-т заасны дагуу мэргэжлийн үйл ажиллагаа эрхлэх зөвшөөрөл авна.”</w:t>
      </w:r>
    </w:p>
    <w:p w14:paraId="781639B9" w14:textId="77777777" w:rsidR="00B53349" w:rsidRPr="00BE6DD1" w:rsidRDefault="00B53349" w:rsidP="00B53349">
      <w:pPr>
        <w:ind w:firstLine="720"/>
        <w:contextualSpacing/>
        <w:jc w:val="both"/>
        <w:rPr>
          <w:rFonts w:ascii="Arial" w:hAnsi="Arial" w:cs="Arial"/>
          <w:lang w:val="mn-MN"/>
        </w:rPr>
      </w:pPr>
    </w:p>
    <w:p w14:paraId="07B16832" w14:textId="77777777" w:rsidR="00B53349" w:rsidRPr="00BE6DD1" w:rsidRDefault="00B53349" w:rsidP="00B53349">
      <w:pPr>
        <w:ind w:left="720" w:firstLine="720"/>
        <w:contextualSpacing/>
        <w:jc w:val="both"/>
        <w:rPr>
          <w:rFonts w:ascii="Arial" w:hAnsi="Arial" w:cs="Arial"/>
          <w:b/>
          <w:bCs/>
          <w:iCs/>
          <w:lang w:val="mn-MN"/>
        </w:rPr>
      </w:pPr>
      <w:r w:rsidRPr="00BE6DD1">
        <w:rPr>
          <w:rFonts w:ascii="Arial" w:hAnsi="Arial" w:cs="Arial"/>
          <w:b/>
          <w:bCs/>
          <w:iCs/>
          <w:lang w:val="mn-MN"/>
        </w:rPr>
        <w:t>4/25 дугаар зүйлийн 25.9 дэх хэсэг:</w:t>
      </w:r>
    </w:p>
    <w:p w14:paraId="3BF6EE8D" w14:textId="77777777" w:rsidR="00B53349" w:rsidRPr="00BE6DD1" w:rsidRDefault="00B53349" w:rsidP="00B53349">
      <w:pPr>
        <w:contextualSpacing/>
        <w:jc w:val="both"/>
        <w:rPr>
          <w:rFonts w:ascii="Arial" w:eastAsia="Arial" w:hAnsi="Arial" w:cs="Arial"/>
          <w:i/>
          <w:lang w:val="mn-MN"/>
        </w:rPr>
      </w:pPr>
    </w:p>
    <w:p w14:paraId="0B2A6D65" w14:textId="77777777" w:rsidR="00B53349" w:rsidRPr="00BE6DD1" w:rsidRDefault="00B53349" w:rsidP="00B53349">
      <w:pPr>
        <w:ind w:firstLine="720"/>
        <w:contextualSpacing/>
        <w:jc w:val="both"/>
        <w:rPr>
          <w:rFonts w:ascii="Arial" w:hAnsi="Arial" w:cs="Arial"/>
          <w:lang w:val="mn-MN"/>
        </w:rPr>
      </w:pPr>
      <w:r w:rsidRPr="00BE6DD1">
        <w:rPr>
          <w:rFonts w:ascii="Arial" w:hAnsi="Arial" w:cs="Arial"/>
          <w:lang w:val="mn-MN"/>
        </w:rPr>
        <w:t>“25.9.Энэ хуулийн 25.8-д заасан гадаадын иргэнд Монгол Улсад мэргэжлийн үйл ажиллагаа эрхлэх зөвшөөрлийг хоёр жил хүртэлх хугацаагаар дараах нөхцөлөөр хялбаршуулсан журмаар олгоно:”</w:t>
      </w:r>
    </w:p>
    <w:p w14:paraId="75B36AD1" w14:textId="77777777" w:rsidR="00B53349" w:rsidRPr="00BE6DD1" w:rsidRDefault="00B53349" w:rsidP="00B53349">
      <w:pPr>
        <w:contextualSpacing/>
        <w:jc w:val="both"/>
        <w:rPr>
          <w:rFonts w:ascii="Arial" w:hAnsi="Arial" w:cs="Arial"/>
          <w:lang w:val="mn-MN"/>
        </w:rPr>
      </w:pPr>
    </w:p>
    <w:p w14:paraId="7F15DDCA" w14:textId="77777777" w:rsidR="00B53349" w:rsidRPr="00BE6DD1" w:rsidRDefault="00B53349" w:rsidP="00B53349">
      <w:pPr>
        <w:ind w:left="720" w:firstLine="720"/>
        <w:contextualSpacing/>
        <w:jc w:val="both"/>
        <w:rPr>
          <w:rFonts w:ascii="Arial" w:hAnsi="Arial" w:cs="Arial"/>
          <w:b/>
          <w:bCs/>
          <w:iCs/>
          <w:lang w:val="mn-MN"/>
        </w:rPr>
      </w:pPr>
      <w:r w:rsidRPr="00BE6DD1">
        <w:rPr>
          <w:rFonts w:ascii="Arial" w:hAnsi="Arial" w:cs="Arial"/>
          <w:b/>
          <w:bCs/>
          <w:iCs/>
          <w:lang w:val="mn-MN"/>
        </w:rPr>
        <w:t>5/25 дугаар зүйлийн 25.15 дахь хэсэг:</w:t>
      </w:r>
    </w:p>
    <w:p w14:paraId="04EA96FB" w14:textId="77777777" w:rsidR="00B53349" w:rsidRPr="00BE6DD1" w:rsidRDefault="00B53349" w:rsidP="00B53349">
      <w:pPr>
        <w:ind w:firstLine="720"/>
        <w:contextualSpacing/>
        <w:jc w:val="both"/>
        <w:rPr>
          <w:rFonts w:ascii="Arial" w:hAnsi="Arial" w:cs="Arial"/>
          <w:lang w:val="mn-MN"/>
        </w:rPr>
      </w:pPr>
    </w:p>
    <w:p w14:paraId="36AED3C1" w14:textId="77777777" w:rsidR="00B53349" w:rsidRPr="00BE6DD1" w:rsidRDefault="00B53349" w:rsidP="00B53349">
      <w:pPr>
        <w:ind w:firstLine="720"/>
        <w:contextualSpacing/>
        <w:jc w:val="both"/>
        <w:rPr>
          <w:rFonts w:ascii="Arial" w:hAnsi="Arial" w:cs="Arial"/>
          <w:lang w:val="mn-MN"/>
        </w:rPr>
      </w:pPr>
      <w:r w:rsidRPr="00BE6DD1">
        <w:rPr>
          <w:rFonts w:ascii="Arial" w:hAnsi="Arial" w:cs="Arial"/>
          <w:lang w:val="mn-MN"/>
        </w:rPr>
        <w:t>“25.15.Эмнэлгийн мэргэжилтний мэргэжлийн үйл ажиллагаа эрхлэх зөвшөөрөл олгох үйл ажиллагааны удирдлага зохион байгуулалт, зөвшөөрөлтэй холбоотой үйл ажиллагааг нэгдсэн удирдлагаар хангах, арга зүйн дэмжлэг үзүүлэх орон тооны бус зөвлөлийн бүрэлдэхүүн, ажиллах журам, зөвшөөрлийн шалгалт зохион байгуулах, багц цаг тооцох, зөвшөөрлийн гэрчилгээ олгох, нөхөн олгох журам, бүрдүүлэх баримт бичиг, мэргэжлийн үйл ажиллагаа эрхлэх зөвшөөрлийн гэрчилгээний загвар, холбогдох маягтыг эрүүл мэндийн асуудал эрхэлсэн Засгийн газрын гишүүн, холбогдох зардлын жишгийг санхүү, төсвийн болон эрүүл мэндийн асуудал эрхэлсэн Засгийн газрын гишүүн хамтран батална.”</w:t>
      </w:r>
    </w:p>
    <w:p w14:paraId="6BFE7245" w14:textId="77777777" w:rsidR="00B53349" w:rsidRPr="00BE6DD1" w:rsidRDefault="00B53349" w:rsidP="00B53349">
      <w:pPr>
        <w:contextualSpacing/>
        <w:jc w:val="both"/>
        <w:rPr>
          <w:rFonts w:ascii="Arial" w:hAnsi="Arial" w:cs="Arial"/>
          <w:lang w:val="mn-MN"/>
        </w:rPr>
      </w:pPr>
    </w:p>
    <w:p w14:paraId="1B72B522" w14:textId="77777777" w:rsidR="00B53349" w:rsidRPr="00BE6DD1" w:rsidRDefault="00B53349" w:rsidP="00B53349">
      <w:pPr>
        <w:ind w:left="720" w:firstLine="720"/>
        <w:contextualSpacing/>
        <w:jc w:val="both"/>
        <w:rPr>
          <w:rFonts w:ascii="Arial" w:eastAsia="Arial" w:hAnsi="Arial" w:cs="Arial"/>
          <w:lang w:val="mn-MN"/>
        </w:rPr>
      </w:pPr>
      <w:r w:rsidRPr="00BE6DD1">
        <w:rPr>
          <w:rFonts w:ascii="Arial" w:eastAsia="Arial" w:hAnsi="Arial" w:cs="Arial"/>
          <w:b/>
          <w:bCs/>
          <w:lang w:val="mn-MN"/>
        </w:rPr>
        <w:t>6/41 дүгээр зүйлийн 41.1 дэх хэсэг:</w:t>
      </w:r>
    </w:p>
    <w:p w14:paraId="1A9B9AC4" w14:textId="77777777" w:rsidR="00B53349" w:rsidRPr="00BE6DD1" w:rsidRDefault="00B53349" w:rsidP="00B53349">
      <w:pPr>
        <w:contextualSpacing/>
        <w:jc w:val="both"/>
        <w:rPr>
          <w:rFonts w:ascii="Arial" w:eastAsia="Arial" w:hAnsi="Arial" w:cs="Arial"/>
          <w:lang w:val="mn-MN"/>
        </w:rPr>
      </w:pPr>
    </w:p>
    <w:p w14:paraId="5E8D1AA2" w14:textId="77777777" w:rsidR="00B53349" w:rsidRPr="00BE6DD1" w:rsidRDefault="00B53349" w:rsidP="00B53349">
      <w:pPr>
        <w:ind w:firstLine="720"/>
        <w:contextualSpacing/>
        <w:jc w:val="both"/>
        <w:rPr>
          <w:rFonts w:ascii="Arial" w:hAnsi="Arial" w:cs="Arial"/>
          <w:shd w:val="clear" w:color="auto" w:fill="FFFFFF"/>
          <w:lang w:val="mn-MN"/>
        </w:rPr>
      </w:pPr>
      <w:r w:rsidRPr="00BE6DD1">
        <w:rPr>
          <w:rFonts w:ascii="Arial" w:hAnsi="Arial" w:cs="Arial"/>
          <w:shd w:val="clear" w:color="auto" w:fill="FFFFFF"/>
          <w:lang w:val="mn-MN"/>
        </w:rPr>
        <w:t>“41.1.Ахуйн шавж, мэрэгч устгах, ариутгах, халдваргүйжүүлэх бодисыг бүртгэх үйл ажиллагаа, худалдах зөвшөөрлийг эмийн асуудал хариуцсан төрийн захиргааны байгууллага эрхэлнэ.”</w:t>
      </w:r>
    </w:p>
    <w:p w14:paraId="664392FD" w14:textId="77777777" w:rsidR="00B53349" w:rsidRPr="00BE6DD1" w:rsidRDefault="00B53349" w:rsidP="00B53349">
      <w:pPr>
        <w:contextualSpacing/>
        <w:jc w:val="both"/>
        <w:rPr>
          <w:rFonts w:ascii="Arial" w:eastAsia="Arial" w:hAnsi="Arial" w:cs="Arial"/>
          <w:bCs/>
          <w:lang w:val="mn-MN"/>
        </w:rPr>
      </w:pPr>
    </w:p>
    <w:p w14:paraId="496AE174" w14:textId="77777777" w:rsidR="00B53349" w:rsidRPr="00BE6DD1" w:rsidRDefault="00B53349" w:rsidP="00B53349">
      <w:pPr>
        <w:ind w:firstLine="720"/>
        <w:contextualSpacing/>
        <w:jc w:val="both"/>
        <w:rPr>
          <w:rFonts w:ascii="Arial" w:hAnsi="Arial" w:cs="Arial"/>
          <w:b/>
          <w:bCs/>
          <w:shd w:val="clear" w:color="auto" w:fill="FFFFFF"/>
          <w:lang w:val="mn-MN"/>
        </w:rPr>
      </w:pPr>
      <w:r w:rsidRPr="00BE6DD1">
        <w:rPr>
          <w:rFonts w:ascii="Arial" w:eastAsia="Arial" w:hAnsi="Arial" w:cs="Arial"/>
          <w:b/>
          <w:lang w:val="mn-MN"/>
        </w:rPr>
        <w:t>4 дүгээр зүйл.</w:t>
      </w:r>
      <w:r w:rsidRPr="00BE6DD1">
        <w:rPr>
          <w:rFonts w:ascii="Arial" w:eastAsia="Arial" w:hAnsi="Arial" w:cs="Arial"/>
          <w:lang w:val="mn-MN"/>
        </w:rPr>
        <w:t>Эрүүл мэндийн тухай хуулийн 19 дүгээр зүйлийн 19.8 дахь хэсгийн “</w:t>
      </w:r>
      <w:r w:rsidRPr="00BE6DD1">
        <w:rPr>
          <w:rFonts w:ascii="Arial" w:hAnsi="Arial" w:cs="Arial"/>
          <w:shd w:val="clear" w:color="auto" w:fill="FFFFFF"/>
          <w:lang w:val="mn-MN"/>
        </w:rPr>
        <w:t>120” гэснийг “ажлын 10”</w:t>
      </w:r>
      <w:r w:rsidRPr="00BE6DD1">
        <w:rPr>
          <w:rFonts w:ascii="Arial" w:hAnsi="Arial" w:cs="Arial"/>
          <w:b/>
          <w:bCs/>
          <w:shd w:val="clear" w:color="auto" w:fill="FFFFFF"/>
          <w:lang w:val="mn-MN"/>
        </w:rPr>
        <w:t xml:space="preserve"> </w:t>
      </w:r>
      <w:r w:rsidRPr="00BE6DD1">
        <w:rPr>
          <w:rFonts w:ascii="Arial" w:hAnsi="Arial" w:cs="Arial"/>
          <w:shd w:val="clear" w:color="auto" w:fill="FFFFFF"/>
          <w:lang w:val="mn-MN"/>
        </w:rPr>
        <w:t>гэж</w:t>
      </w:r>
      <w:r w:rsidRPr="00BE6DD1">
        <w:rPr>
          <w:rFonts w:ascii="Arial" w:hAnsi="Arial" w:cs="Arial"/>
          <w:bCs/>
          <w:shd w:val="clear" w:color="auto" w:fill="FFFFFF"/>
          <w:lang w:val="mn-MN"/>
        </w:rPr>
        <w:t>,</w:t>
      </w:r>
      <w:r w:rsidRPr="00BE6DD1">
        <w:rPr>
          <w:rFonts w:ascii="Arial" w:hAnsi="Arial" w:cs="Arial"/>
          <w:b/>
          <w:bCs/>
          <w:shd w:val="clear" w:color="auto" w:fill="FFFFFF"/>
          <w:lang w:val="mn-MN"/>
        </w:rPr>
        <w:t xml:space="preserve"> </w:t>
      </w:r>
      <w:r w:rsidRPr="00BE6DD1">
        <w:rPr>
          <w:rFonts w:ascii="Arial" w:hAnsi="Arial" w:cs="Arial"/>
          <w:shd w:val="clear" w:color="auto" w:fill="FFFFFF"/>
          <w:lang w:val="mn-MN"/>
        </w:rPr>
        <w:t>19.14.6 дахь заалтын “нэг жилийн” гэснийг “зургаан сарын” гэж, 19.15 дахь хэсгийн “10 хоногийн” гэснийг “ажлын хоёр өдрийн” гэж, 19.24 дэх хэсгийн “байгууллагад шийдвэр гарснаас хойш ажлын таван” гэснийг “байгууллага болон татварын албанд шийдвэр гарснаас хойш ажлын хоёр” гэж, 25 дугаар зүйлийн 25.3.1 дэх заалтын “</w:t>
      </w:r>
      <w:r w:rsidRPr="00BE6DD1">
        <w:rPr>
          <w:rFonts w:ascii="Arial" w:hAnsi="Arial" w:cs="Arial"/>
          <w:lang w:val="mn-MN"/>
        </w:rPr>
        <w:t>үндсэн мэргэшлийн сургалтын” гэснийг “гурван жилийн” гэж, 25.17 дахь хэсгийн “бүртгэлийн хувийн” гэснийг “зөвшөөрлийн дахин давтагдашгүй” гэж тус тус өөрчилсүгэй.</w:t>
      </w:r>
    </w:p>
    <w:p w14:paraId="24580E69" w14:textId="77777777" w:rsidR="00B53349" w:rsidRPr="00BE6DD1" w:rsidRDefault="00B53349" w:rsidP="00B53349">
      <w:pPr>
        <w:contextualSpacing/>
        <w:jc w:val="both"/>
        <w:rPr>
          <w:rFonts w:ascii="Arial" w:eastAsia="Arial" w:hAnsi="Arial" w:cs="Arial"/>
          <w:lang w:val="mn-MN"/>
        </w:rPr>
      </w:pPr>
    </w:p>
    <w:p w14:paraId="612DA1DE" w14:textId="77777777" w:rsidR="00B53349" w:rsidRPr="00BE6DD1" w:rsidRDefault="00B53349" w:rsidP="00B53349">
      <w:pPr>
        <w:ind w:firstLine="720"/>
        <w:contextualSpacing/>
        <w:jc w:val="both"/>
        <w:rPr>
          <w:rFonts w:ascii="Arial" w:hAnsi="Arial" w:cs="Arial"/>
          <w:lang w:val="mn-MN"/>
        </w:rPr>
      </w:pPr>
      <w:r w:rsidRPr="00BE6DD1">
        <w:rPr>
          <w:rFonts w:ascii="Arial" w:eastAsia="Arial" w:hAnsi="Arial" w:cs="Arial"/>
          <w:b/>
          <w:lang w:val="mn-MN"/>
        </w:rPr>
        <w:t>5 дугаар зүйл.</w:t>
      </w:r>
      <w:r w:rsidRPr="00BE6DD1">
        <w:rPr>
          <w:rFonts w:ascii="Arial" w:eastAsia="Arial" w:hAnsi="Arial" w:cs="Arial"/>
          <w:bCs/>
          <w:lang w:val="mn-MN"/>
        </w:rPr>
        <w:t xml:space="preserve">Эрүүл мэндийн тухай хуулийн 19 дүгээр зүйлийн </w:t>
      </w:r>
      <w:r w:rsidRPr="00BE6DD1">
        <w:rPr>
          <w:rFonts w:ascii="Arial" w:hAnsi="Arial" w:cs="Arial"/>
          <w:lang w:val="mn-MN"/>
        </w:rPr>
        <w:t>19.20.1 дэх заалтын “хуулийн хүчинтэй” гэснийг</w:t>
      </w:r>
      <w:r w:rsidRPr="00BE6DD1">
        <w:rPr>
          <w:rFonts w:ascii="Arial" w:hAnsi="Arial" w:cs="Arial"/>
          <w:b/>
          <w:bCs/>
          <w:lang w:val="mn-MN"/>
        </w:rPr>
        <w:t xml:space="preserve"> </w:t>
      </w:r>
      <w:r w:rsidRPr="00BE6DD1">
        <w:rPr>
          <w:rFonts w:ascii="Arial" w:hAnsi="Arial" w:cs="Arial"/>
          <w:lang w:val="mn-MN"/>
        </w:rPr>
        <w:t>хассугай.</w:t>
      </w:r>
    </w:p>
    <w:p w14:paraId="2EA7A5AE" w14:textId="77777777" w:rsidR="00B53349" w:rsidRPr="00BE6DD1" w:rsidRDefault="00B53349" w:rsidP="00B53349">
      <w:pPr>
        <w:contextualSpacing/>
        <w:jc w:val="both"/>
        <w:rPr>
          <w:rFonts w:ascii="Arial" w:hAnsi="Arial" w:cs="Arial"/>
          <w:lang w:val="mn-MN"/>
        </w:rPr>
      </w:pPr>
    </w:p>
    <w:p w14:paraId="708BCA7E" w14:textId="77777777" w:rsidR="00B53349" w:rsidRPr="00BE6DD1" w:rsidRDefault="00B53349" w:rsidP="00B53349">
      <w:pPr>
        <w:ind w:firstLine="720"/>
        <w:contextualSpacing/>
        <w:jc w:val="both"/>
        <w:rPr>
          <w:rFonts w:ascii="Arial" w:eastAsia="Arial" w:hAnsi="Arial" w:cs="Arial"/>
          <w:bCs/>
          <w:lang w:val="mn-MN"/>
        </w:rPr>
      </w:pPr>
      <w:r w:rsidRPr="00BE6DD1">
        <w:rPr>
          <w:rFonts w:ascii="Arial" w:hAnsi="Arial" w:cs="Arial"/>
          <w:b/>
          <w:bCs/>
          <w:lang w:val="mn-MN"/>
        </w:rPr>
        <w:t>6 дугаар зүйл.</w:t>
      </w:r>
      <w:r w:rsidRPr="00BE6DD1">
        <w:rPr>
          <w:rFonts w:ascii="Arial" w:eastAsia="Arial" w:hAnsi="Arial" w:cs="Arial"/>
          <w:bCs/>
          <w:lang w:val="mn-MN"/>
        </w:rPr>
        <w:t xml:space="preserve">Эрүүл мэндийн тухай хуулийн 12 дугаар зүйлийн 12.1.2 дахь </w:t>
      </w:r>
      <w:r w:rsidRPr="00BE6DD1">
        <w:rPr>
          <w:rFonts w:ascii="Arial" w:eastAsia="Arial" w:hAnsi="Arial" w:cs="Arial"/>
          <w:bCs/>
          <w:iCs/>
          <w:lang w:val="mn-MN"/>
        </w:rPr>
        <w:t>заалтыг</w:t>
      </w:r>
      <w:r w:rsidRPr="00BE6DD1">
        <w:rPr>
          <w:rFonts w:ascii="Arial" w:eastAsia="Arial" w:hAnsi="Arial" w:cs="Arial"/>
          <w:bCs/>
          <w:lang w:val="mn-MN"/>
        </w:rPr>
        <w:t>, 19 дүгээр зүйлийн 19.20.2 дахь заалтыг тус тус хүчингүй болсонд тооцсугай.</w:t>
      </w:r>
    </w:p>
    <w:p w14:paraId="3DE42C26" w14:textId="77777777" w:rsidR="00B53349" w:rsidRPr="00BE6DD1" w:rsidRDefault="00B53349" w:rsidP="00B53349">
      <w:pPr>
        <w:contextualSpacing/>
        <w:jc w:val="both"/>
        <w:rPr>
          <w:rFonts w:ascii="Arial" w:eastAsia="Arial" w:hAnsi="Arial" w:cs="Arial"/>
          <w:bCs/>
          <w:lang w:val="mn-MN"/>
        </w:rPr>
      </w:pPr>
    </w:p>
    <w:p w14:paraId="757E88B1" w14:textId="77777777" w:rsidR="00B53349" w:rsidRPr="00BE6DD1" w:rsidRDefault="00B53349" w:rsidP="00B53349">
      <w:pPr>
        <w:ind w:firstLine="720"/>
        <w:contextualSpacing/>
        <w:jc w:val="both"/>
        <w:rPr>
          <w:rFonts w:ascii="Arial" w:hAnsi="Arial" w:cs="Arial"/>
          <w:bCs/>
          <w:lang w:val="mn-MN"/>
        </w:rPr>
      </w:pPr>
      <w:r w:rsidRPr="00BE6DD1">
        <w:rPr>
          <w:rFonts w:ascii="Arial" w:eastAsia="Arial" w:hAnsi="Arial" w:cs="Arial"/>
          <w:b/>
          <w:lang w:val="mn-MN"/>
        </w:rPr>
        <w:t>7 дугаар зүйл.</w:t>
      </w:r>
      <w:r w:rsidRPr="00BE6DD1">
        <w:rPr>
          <w:rFonts w:ascii="Arial" w:hAnsi="Arial" w:cs="Arial"/>
          <w:bCs/>
          <w:lang w:val="mn-MN"/>
        </w:rPr>
        <w:t>Энэ хуулийг 2023 оны 01 дүгээр сарын 06-ны өдрөөс эхлэн дагаж мөрдөнө.</w:t>
      </w:r>
    </w:p>
    <w:p w14:paraId="124ED4CE" w14:textId="77777777" w:rsidR="00B53349" w:rsidRPr="00BE6DD1" w:rsidRDefault="00B53349" w:rsidP="00B53349">
      <w:pPr>
        <w:contextualSpacing/>
        <w:rPr>
          <w:rFonts w:ascii="Arial" w:hAnsi="Arial" w:cs="Arial"/>
          <w:bCs/>
          <w:lang w:val="mn-MN"/>
        </w:rPr>
      </w:pPr>
    </w:p>
    <w:p w14:paraId="3F4665DD" w14:textId="112036B9" w:rsidR="001B6454" w:rsidRDefault="001B6454" w:rsidP="005C0EAA">
      <w:pPr>
        <w:contextualSpacing/>
        <w:jc w:val="both"/>
        <w:rPr>
          <w:rFonts w:ascii="Arial" w:hAnsi="Arial" w:cs="Arial"/>
          <w:noProof/>
          <w:lang w:val="mn-MN"/>
        </w:rPr>
      </w:pPr>
    </w:p>
    <w:p w14:paraId="1BE01D31" w14:textId="77777777" w:rsidR="00B53349" w:rsidRPr="006276E9" w:rsidRDefault="00B53349" w:rsidP="005C0EAA">
      <w:pPr>
        <w:contextualSpacing/>
        <w:jc w:val="both"/>
        <w:rPr>
          <w:rFonts w:ascii="Arial" w:hAnsi="Arial" w:cs="Arial"/>
          <w:noProof/>
          <w:lang w:val="mn-MN"/>
        </w:rPr>
      </w:pPr>
    </w:p>
    <w:p w14:paraId="427675E8" w14:textId="77777777" w:rsidR="007813A9" w:rsidRPr="006276E9" w:rsidRDefault="007813A9" w:rsidP="007813A9">
      <w:pPr>
        <w:ind w:left="720" w:firstLine="720"/>
        <w:contextualSpacing/>
        <w:jc w:val="both"/>
        <w:rPr>
          <w:rFonts w:ascii="Arial" w:hAnsi="Arial" w:cs="Arial"/>
          <w:iCs/>
          <w:lang w:val="mn-MN"/>
        </w:rPr>
      </w:pPr>
      <w:r w:rsidRPr="006276E9">
        <w:rPr>
          <w:rFonts w:ascii="Arial" w:hAnsi="Arial" w:cs="Arial"/>
          <w:iCs/>
          <w:lang w:val="mn-MN"/>
        </w:rPr>
        <w:t xml:space="preserve">МОНГОЛ УЛСЫН </w:t>
      </w:r>
    </w:p>
    <w:p w14:paraId="0686A652" w14:textId="2AF3C6D7" w:rsidR="002C5A57" w:rsidRPr="006276E9" w:rsidRDefault="007813A9" w:rsidP="007813A9">
      <w:pPr>
        <w:ind w:firstLine="720"/>
        <w:contextualSpacing/>
        <w:jc w:val="both"/>
        <w:rPr>
          <w:rFonts w:ascii="Arial" w:hAnsi="Arial" w:cs="Arial"/>
          <w:lang w:val="mn-MN"/>
        </w:rPr>
      </w:pPr>
      <w:r w:rsidRPr="006276E9">
        <w:rPr>
          <w:rFonts w:ascii="Arial" w:hAnsi="Arial" w:cs="Arial"/>
          <w:iCs/>
          <w:lang w:val="mn-MN"/>
        </w:rPr>
        <w:tab/>
        <w:t xml:space="preserve">ИХ ХУРЛЫН ДАРГА </w:t>
      </w:r>
      <w:r w:rsidRPr="006276E9">
        <w:rPr>
          <w:rFonts w:ascii="Arial" w:hAnsi="Arial" w:cs="Arial"/>
          <w:iCs/>
          <w:lang w:val="mn-MN"/>
        </w:rPr>
        <w:tab/>
      </w:r>
      <w:r w:rsidRPr="006276E9">
        <w:rPr>
          <w:rFonts w:ascii="Arial" w:hAnsi="Arial" w:cs="Arial"/>
          <w:iCs/>
          <w:lang w:val="mn-MN"/>
        </w:rPr>
        <w:tab/>
      </w:r>
      <w:r w:rsidRPr="006276E9">
        <w:rPr>
          <w:rFonts w:ascii="Arial" w:hAnsi="Arial" w:cs="Arial"/>
          <w:iCs/>
          <w:lang w:val="mn-MN"/>
        </w:rPr>
        <w:tab/>
      </w:r>
      <w:r w:rsidRPr="006276E9">
        <w:rPr>
          <w:rFonts w:ascii="Arial" w:hAnsi="Arial" w:cs="Arial"/>
          <w:iCs/>
          <w:lang w:val="mn-MN"/>
        </w:rPr>
        <w:tab/>
        <w:t>Г.ЗАНДАНШАТАР</w:t>
      </w:r>
    </w:p>
    <w:sectPr w:rsidR="002C5A57" w:rsidRPr="006276E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2AA6"/>
    <w:rsid w:val="00153FB5"/>
    <w:rsid w:val="00166E30"/>
    <w:rsid w:val="00170FCD"/>
    <w:rsid w:val="001828D1"/>
    <w:rsid w:val="001914A1"/>
    <w:rsid w:val="00192C4C"/>
    <w:rsid w:val="001956E0"/>
    <w:rsid w:val="00197EC9"/>
    <w:rsid w:val="001A125D"/>
    <w:rsid w:val="001A3EDA"/>
    <w:rsid w:val="001A3EDD"/>
    <w:rsid w:val="001A70BB"/>
    <w:rsid w:val="001B181D"/>
    <w:rsid w:val="001B6454"/>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4D25"/>
    <w:rsid w:val="00367201"/>
    <w:rsid w:val="003678F7"/>
    <w:rsid w:val="003708C5"/>
    <w:rsid w:val="003736E4"/>
    <w:rsid w:val="003766F2"/>
    <w:rsid w:val="00376C77"/>
    <w:rsid w:val="00385B94"/>
    <w:rsid w:val="00386569"/>
    <w:rsid w:val="003865D4"/>
    <w:rsid w:val="0038666B"/>
    <w:rsid w:val="00386A9C"/>
    <w:rsid w:val="00390FB7"/>
    <w:rsid w:val="003925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1038"/>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276E9"/>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57C"/>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5974"/>
    <w:rsid w:val="008266B1"/>
    <w:rsid w:val="00831B9F"/>
    <w:rsid w:val="00833E2E"/>
    <w:rsid w:val="008342C4"/>
    <w:rsid w:val="00844F7A"/>
    <w:rsid w:val="00852C24"/>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8F762A"/>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D657A"/>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37105"/>
    <w:rsid w:val="00B42857"/>
    <w:rsid w:val="00B44301"/>
    <w:rsid w:val="00B46B9C"/>
    <w:rsid w:val="00B46FB0"/>
    <w:rsid w:val="00B47E5B"/>
    <w:rsid w:val="00B50DCC"/>
    <w:rsid w:val="00B53349"/>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264EC"/>
    <w:rsid w:val="00D35411"/>
    <w:rsid w:val="00D36B59"/>
    <w:rsid w:val="00D46EAC"/>
    <w:rsid w:val="00D47D68"/>
    <w:rsid w:val="00D51138"/>
    <w:rsid w:val="00D55F4A"/>
    <w:rsid w:val="00D62D76"/>
    <w:rsid w:val="00D70F2C"/>
    <w:rsid w:val="00D738E3"/>
    <w:rsid w:val="00D73F71"/>
    <w:rsid w:val="00D75606"/>
    <w:rsid w:val="00D8088D"/>
    <w:rsid w:val="00D820F7"/>
    <w:rsid w:val="00D8443E"/>
    <w:rsid w:val="00D84635"/>
    <w:rsid w:val="00D854CD"/>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B7E13"/>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2023-02-06T08:07:00Z</dcterms:created>
  <dcterms:modified xsi:type="dcterms:W3CDTF">2023-02-06T08:07:00Z</dcterms:modified>
</cp:coreProperties>
</file>