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0D5BE9AD"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9648D5">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9648D5">
        <w:rPr>
          <w:rFonts w:ascii="Arial" w:hAnsi="Arial" w:cs="Arial"/>
          <w:color w:val="3366FF"/>
          <w:sz w:val="20"/>
          <w:szCs w:val="20"/>
          <w:u w:val="single"/>
        </w:rPr>
        <w:t>12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6061DCCA" w14:textId="77777777" w:rsidR="009648D5" w:rsidRPr="009D68C5" w:rsidRDefault="009648D5" w:rsidP="009648D5">
      <w:pPr>
        <w:contextualSpacing/>
        <w:jc w:val="center"/>
        <w:rPr>
          <w:rFonts w:ascii="Arial" w:hAnsi="Arial" w:cs="Arial"/>
          <w:b/>
          <w:sz w:val="23"/>
          <w:szCs w:val="23"/>
          <w:lang w:val="mn-MN"/>
        </w:rPr>
      </w:pPr>
      <w:r w:rsidRPr="009D68C5">
        <w:rPr>
          <w:rFonts w:ascii="Arial" w:hAnsi="Arial" w:cs="Arial"/>
          <w:b/>
          <w:sz w:val="23"/>
          <w:szCs w:val="23"/>
          <w:lang w:val="mn-MN"/>
        </w:rPr>
        <w:t xml:space="preserve">   МОНГОЛ УЛСЫН ХИЛИЙН ТУХАЙ ХУУЛЬД</w:t>
      </w:r>
    </w:p>
    <w:p w14:paraId="25602D9E" w14:textId="77777777" w:rsidR="009648D5" w:rsidRPr="009D68C5" w:rsidRDefault="009648D5" w:rsidP="009648D5">
      <w:pPr>
        <w:contextualSpacing/>
        <w:jc w:val="center"/>
        <w:rPr>
          <w:rFonts w:ascii="Arial" w:hAnsi="Arial" w:cs="Arial"/>
          <w:b/>
          <w:sz w:val="23"/>
          <w:szCs w:val="23"/>
          <w:lang w:val="mn-MN"/>
        </w:rPr>
      </w:pPr>
      <w:r w:rsidRPr="009D68C5">
        <w:rPr>
          <w:rFonts w:ascii="Arial" w:hAnsi="Arial" w:cs="Arial"/>
          <w:b/>
          <w:sz w:val="23"/>
          <w:szCs w:val="23"/>
          <w:lang w:val="mn-MN"/>
        </w:rPr>
        <w:t xml:space="preserve">   НЭМЭЛТ, ӨӨРЧЛӨЛТ ОРУУЛАХ ТУХАЙ</w:t>
      </w:r>
    </w:p>
    <w:p w14:paraId="75C2C004" w14:textId="77777777" w:rsidR="009648D5" w:rsidRPr="009D68C5" w:rsidRDefault="009648D5" w:rsidP="009648D5">
      <w:pPr>
        <w:spacing w:line="360" w:lineRule="auto"/>
        <w:contextualSpacing/>
        <w:jc w:val="center"/>
        <w:rPr>
          <w:rFonts w:ascii="Arial" w:hAnsi="Arial" w:cs="Arial"/>
          <w:b/>
          <w:sz w:val="23"/>
          <w:szCs w:val="23"/>
          <w:lang w:val="mn-MN"/>
        </w:rPr>
      </w:pPr>
    </w:p>
    <w:p w14:paraId="4B4D4D71" w14:textId="77777777" w:rsidR="009648D5" w:rsidRPr="009D68C5" w:rsidRDefault="009648D5" w:rsidP="009648D5">
      <w:pPr>
        <w:ind w:firstLine="709"/>
        <w:contextualSpacing/>
        <w:jc w:val="both"/>
        <w:rPr>
          <w:rFonts w:ascii="Arial" w:hAnsi="Arial" w:cs="Arial"/>
          <w:sz w:val="23"/>
          <w:szCs w:val="23"/>
          <w:lang w:val="mn-MN"/>
        </w:rPr>
      </w:pPr>
      <w:r w:rsidRPr="009D68C5">
        <w:rPr>
          <w:rFonts w:ascii="Arial" w:hAnsi="Arial" w:cs="Arial"/>
          <w:b/>
          <w:sz w:val="23"/>
          <w:szCs w:val="23"/>
          <w:lang w:val="mn-MN"/>
        </w:rPr>
        <w:t>1 дүгээр зүйл</w:t>
      </w:r>
      <w:r w:rsidRPr="009D68C5">
        <w:rPr>
          <w:rFonts w:ascii="Arial" w:hAnsi="Arial" w:cs="Arial"/>
          <w:b/>
          <w:bCs/>
          <w:sz w:val="23"/>
          <w:szCs w:val="23"/>
          <w:lang w:val="mn-MN"/>
        </w:rPr>
        <w:t>.</w:t>
      </w:r>
      <w:r w:rsidRPr="009D68C5">
        <w:rPr>
          <w:rFonts w:ascii="Arial" w:hAnsi="Arial" w:cs="Arial"/>
          <w:sz w:val="23"/>
          <w:szCs w:val="23"/>
          <w:lang w:val="mn-MN"/>
        </w:rPr>
        <w:t>Монгол Улсын хилийн тухай хуулийн 29 дүгээр зүйлд доор дурдсан агуулгатай дараах хэсэг нэмсүгэй:</w:t>
      </w:r>
    </w:p>
    <w:p w14:paraId="6FA0C8C8" w14:textId="77777777" w:rsidR="009648D5" w:rsidRPr="009D68C5" w:rsidRDefault="009648D5" w:rsidP="009648D5">
      <w:pPr>
        <w:ind w:firstLine="720"/>
        <w:contextualSpacing/>
        <w:jc w:val="both"/>
        <w:rPr>
          <w:rFonts w:ascii="Arial" w:hAnsi="Arial" w:cs="Arial"/>
          <w:sz w:val="23"/>
          <w:szCs w:val="23"/>
          <w:lang w:val="mn-MN"/>
        </w:rPr>
      </w:pPr>
    </w:p>
    <w:p w14:paraId="06438D9B" w14:textId="77777777" w:rsidR="009648D5" w:rsidRPr="009D68C5" w:rsidRDefault="009648D5" w:rsidP="009648D5">
      <w:pPr>
        <w:autoSpaceDE w:val="0"/>
        <w:autoSpaceDN w:val="0"/>
        <w:adjustRightInd w:val="0"/>
        <w:ind w:firstLine="709"/>
        <w:contextualSpacing/>
        <w:jc w:val="both"/>
        <w:rPr>
          <w:rFonts w:ascii="Arial" w:hAnsi="Arial" w:cs="Arial"/>
          <w:bCs/>
          <w:sz w:val="23"/>
          <w:szCs w:val="23"/>
          <w:lang w:val="mn-MN"/>
        </w:rPr>
      </w:pPr>
      <w:r w:rsidRPr="009D68C5">
        <w:rPr>
          <w:rFonts w:ascii="Arial" w:hAnsi="Arial" w:cs="Arial"/>
          <w:bCs/>
          <w:sz w:val="23"/>
          <w:szCs w:val="23"/>
          <w:lang w:val="mn-MN"/>
        </w:rPr>
        <w:t>“29.9.Ашигт малтмал, газрын тос, бараа бүтээгдэхүүний экспорт, импорт, худалдааны эргэлтийг нэмэгдүүлэх, улс хоорондын тээврийн зохицуулалт, халдвар хамгаалал, хууль сахиулах болон хилийн хяналтын байгууллага, орон нутгийн засаг захиргааны байгууллагын ажлын уялдаа холбоог нэгдсэн зохицуулалтаар хангах, боомтын хөгжлийн асуудлыг төлөвлөх, орон сууц, цахилгаан, дулаан, цэвэр, бохир ус болон бусад дэд бүтцийг хариуцаж, боомтын хэвийн үйл ажиллагаа явуулах нөхцөлийг бүрдүүлэх, хилийн боомт дахь төрийн өмчийн бүртгэл, хяналтыг хариуцах чиг үүрэг бүхий Хилийн боомтын захиргааг Засгийн газар байгуулна.</w:t>
      </w:r>
    </w:p>
    <w:p w14:paraId="689C2AFA" w14:textId="77777777" w:rsidR="009648D5" w:rsidRPr="009D68C5" w:rsidRDefault="009648D5" w:rsidP="009648D5">
      <w:pPr>
        <w:autoSpaceDE w:val="0"/>
        <w:autoSpaceDN w:val="0"/>
        <w:adjustRightInd w:val="0"/>
        <w:ind w:firstLine="720"/>
        <w:contextualSpacing/>
        <w:jc w:val="both"/>
        <w:rPr>
          <w:rFonts w:ascii="Arial" w:hAnsi="Arial" w:cs="Arial"/>
          <w:color w:val="000000"/>
          <w:sz w:val="23"/>
          <w:szCs w:val="23"/>
          <w:lang w:val="mn-MN"/>
        </w:rPr>
      </w:pPr>
    </w:p>
    <w:p w14:paraId="4A29B773" w14:textId="77777777" w:rsidR="009648D5" w:rsidRPr="009D68C5" w:rsidRDefault="009648D5" w:rsidP="009648D5">
      <w:pPr>
        <w:autoSpaceDE w:val="0"/>
        <w:autoSpaceDN w:val="0"/>
        <w:adjustRightInd w:val="0"/>
        <w:contextualSpacing/>
        <w:jc w:val="both"/>
        <w:rPr>
          <w:rFonts w:ascii="Arial" w:hAnsi="Arial" w:cs="Arial"/>
          <w:sz w:val="23"/>
          <w:szCs w:val="23"/>
          <w:lang w:val="mn-MN"/>
        </w:rPr>
      </w:pPr>
      <w:r w:rsidRPr="009D68C5">
        <w:rPr>
          <w:rFonts w:ascii="Arial" w:hAnsi="Arial" w:cs="Arial"/>
          <w:color w:val="000000"/>
          <w:sz w:val="23"/>
          <w:szCs w:val="23"/>
          <w:lang w:val="mn-MN"/>
        </w:rPr>
        <w:t xml:space="preserve"> </w:t>
      </w:r>
      <w:r w:rsidRPr="009D68C5">
        <w:rPr>
          <w:rFonts w:ascii="Arial" w:hAnsi="Arial" w:cs="Arial"/>
          <w:sz w:val="23"/>
          <w:szCs w:val="23"/>
          <w:lang w:val="mn-MN"/>
        </w:rPr>
        <w:tab/>
      </w:r>
      <w:r w:rsidRPr="009D68C5">
        <w:rPr>
          <w:rFonts w:ascii="Arial" w:hAnsi="Arial" w:cs="Arial"/>
          <w:color w:val="000000"/>
          <w:sz w:val="23"/>
          <w:szCs w:val="23"/>
          <w:lang w:val="mn-MN"/>
        </w:rPr>
        <w:t>29.10.</w:t>
      </w:r>
      <w:r w:rsidRPr="009D68C5">
        <w:rPr>
          <w:rFonts w:ascii="Arial" w:hAnsi="Arial" w:cs="Arial"/>
          <w:sz w:val="23"/>
          <w:szCs w:val="23"/>
          <w:lang w:val="mn-MN"/>
        </w:rPr>
        <w:t xml:space="preserve">Энэ хуулийн 29.9-д заасан </w:t>
      </w:r>
      <w:r w:rsidRPr="009D68C5">
        <w:rPr>
          <w:rFonts w:ascii="Arial" w:hAnsi="Arial" w:cs="Arial"/>
          <w:color w:val="000000"/>
          <w:sz w:val="23"/>
          <w:szCs w:val="23"/>
          <w:lang w:val="mn-MN"/>
        </w:rPr>
        <w:t xml:space="preserve">Хилийн боомтын </w:t>
      </w:r>
      <w:r w:rsidRPr="009D68C5">
        <w:rPr>
          <w:rFonts w:ascii="Arial" w:hAnsi="Arial" w:cs="Arial"/>
          <w:sz w:val="23"/>
          <w:szCs w:val="23"/>
          <w:lang w:val="mn-MN"/>
        </w:rPr>
        <w:t>захиргааны бүтэц, зохион байгуулалт, орон тооны дээд хязгаар, үйл ажиллагааны дүрмийг Засгийн газар батална.</w:t>
      </w:r>
    </w:p>
    <w:p w14:paraId="3D6F8F91" w14:textId="77777777" w:rsidR="009648D5" w:rsidRPr="009D68C5" w:rsidRDefault="009648D5" w:rsidP="009648D5">
      <w:pPr>
        <w:autoSpaceDE w:val="0"/>
        <w:autoSpaceDN w:val="0"/>
        <w:adjustRightInd w:val="0"/>
        <w:ind w:left="142" w:firstLine="578"/>
        <w:contextualSpacing/>
        <w:jc w:val="both"/>
        <w:rPr>
          <w:rFonts w:ascii="Arial" w:hAnsi="Arial" w:cs="Arial"/>
          <w:sz w:val="23"/>
          <w:szCs w:val="23"/>
          <w:lang w:val="mn-MN"/>
        </w:rPr>
      </w:pPr>
    </w:p>
    <w:p w14:paraId="7BE390E1" w14:textId="77777777" w:rsidR="009648D5" w:rsidRPr="009D68C5" w:rsidRDefault="009648D5" w:rsidP="009648D5">
      <w:pPr>
        <w:autoSpaceDE w:val="0"/>
        <w:autoSpaceDN w:val="0"/>
        <w:adjustRightInd w:val="0"/>
        <w:contextualSpacing/>
        <w:jc w:val="both"/>
        <w:rPr>
          <w:rFonts w:ascii="Arial" w:hAnsi="Arial" w:cs="Arial"/>
          <w:color w:val="000000"/>
          <w:sz w:val="23"/>
          <w:szCs w:val="23"/>
          <w:lang w:val="mn-MN"/>
        </w:rPr>
      </w:pPr>
      <w:r w:rsidRPr="009D68C5">
        <w:rPr>
          <w:rFonts w:ascii="Arial" w:hAnsi="Arial" w:cs="Arial"/>
          <w:sz w:val="23"/>
          <w:szCs w:val="23"/>
          <w:lang w:val="mn-MN"/>
        </w:rPr>
        <w:t xml:space="preserve"> </w:t>
      </w:r>
      <w:r w:rsidRPr="009D68C5">
        <w:rPr>
          <w:rFonts w:ascii="Arial" w:hAnsi="Arial" w:cs="Arial"/>
          <w:sz w:val="23"/>
          <w:szCs w:val="23"/>
          <w:lang w:val="mn-MN"/>
        </w:rPr>
        <w:tab/>
        <w:t>29.11.Хилийн боомтын үндэсний зөвлөлийн санал болгосноор</w:t>
      </w:r>
      <w:r w:rsidRPr="009D68C5">
        <w:rPr>
          <w:rFonts w:ascii="Arial" w:hAnsi="Arial" w:cs="Arial"/>
          <w:color w:val="000000"/>
          <w:sz w:val="23"/>
          <w:szCs w:val="23"/>
          <w:lang w:val="mn-MN"/>
        </w:rPr>
        <w:t xml:space="preserve"> Хилийн боомтын захиргааны </w:t>
      </w:r>
      <w:r w:rsidRPr="009D68C5">
        <w:rPr>
          <w:rFonts w:ascii="Arial" w:hAnsi="Arial" w:cs="Arial"/>
          <w:sz w:val="23"/>
          <w:szCs w:val="23"/>
          <w:lang w:val="mn-MN"/>
        </w:rPr>
        <w:t>даргыг Засгийн газар томилж, чөлөөлнө.</w:t>
      </w:r>
    </w:p>
    <w:p w14:paraId="6439F475" w14:textId="77777777" w:rsidR="009648D5" w:rsidRPr="009D68C5" w:rsidRDefault="009648D5" w:rsidP="009648D5">
      <w:pPr>
        <w:autoSpaceDE w:val="0"/>
        <w:autoSpaceDN w:val="0"/>
        <w:adjustRightInd w:val="0"/>
        <w:contextualSpacing/>
        <w:jc w:val="both"/>
        <w:rPr>
          <w:rFonts w:ascii="Arial" w:hAnsi="Arial" w:cs="Arial"/>
          <w:color w:val="000000"/>
          <w:sz w:val="23"/>
          <w:szCs w:val="23"/>
          <w:lang w:val="mn-MN"/>
        </w:rPr>
      </w:pPr>
    </w:p>
    <w:p w14:paraId="1E641BED" w14:textId="77777777" w:rsidR="009648D5" w:rsidRPr="009D68C5" w:rsidRDefault="009648D5" w:rsidP="009648D5">
      <w:pPr>
        <w:ind w:firstLine="720"/>
        <w:contextualSpacing/>
        <w:jc w:val="both"/>
        <w:rPr>
          <w:rFonts w:ascii="Arial" w:hAnsi="Arial" w:cs="Arial"/>
          <w:sz w:val="23"/>
          <w:szCs w:val="23"/>
          <w:lang w:val="mn-MN"/>
        </w:rPr>
      </w:pPr>
      <w:r w:rsidRPr="009D68C5">
        <w:rPr>
          <w:rFonts w:ascii="Arial" w:hAnsi="Arial" w:cs="Arial"/>
          <w:color w:val="000000"/>
          <w:sz w:val="23"/>
          <w:szCs w:val="23"/>
          <w:lang w:val="mn-MN"/>
        </w:rPr>
        <w:t>29.12.Хилийн боомтын захиргаанаас хилийн боомтод төлөөлөгч томилон ажиллуулж болно.</w:t>
      </w:r>
    </w:p>
    <w:p w14:paraId="01900A66" w14:textId="77777777" w:rsidR="009648D5" w:rsidRPr="009D68C5" w:rsidRDefault="009648D5" w:rsidP="009648D5">
      <w:pPr>
        <w:ind w:firstLine="720"/>
        <w:contextualSpacing/>
        <w:jc w:val="both"/>
        <w:rPr>
          <w:rFonts w:ascii="Arial" w:hAnsi="Arial" w:cs="Arial"/>
          <w:sz w:val="23"/>
          <w:szCs w:val="23"/>
          <w:lang w:val="mn-MN"/>
        </w:rPr>
      </w:pPr>
    </w:p>
    <w:p w14:paraId="0DEBA07B" w14:textId="77777777" w:rsidR="009648D5" w:rsidRPr="009D68C5" w:rsidRDefault="009648D5" w:rsidP="009648D5">
      <w:pPr>
        <w:ind w:firstLine="720"/>
        <w:contextualSpacing/>
        <w:jc w:val="both"/>
        <w:rPr>
          <w:rFonts w:ascii="Arial" w:hAnsi="Arial" w:cs="Arial"/>
          <w:sz w:val="23"/>
          <w:szCs w:val="23"/>
          <w:lang w:val="mn-MN"/>
        </w:rPr>
      </w:pPr>
      <w:r w:rsidRPr="009D68C5">
        <w:rPr>
          <w:rFonts w:ascii="Arial" w:hAnsi="Arial" w:cs="Arial"/>
          <w:bCs/>
          <w:sz w:val="23"/>
          <w:szCs w:val="23"/>
          <w:lang w:val="mn-MN"/>
        </w:rPr>
        <w:t xml:space="preserve">29.13.Хилийн боомтын захиргаа нь хилийн боомтод </w:t>
      </w:r>
      <w:r w:rsidRPr="009D68C5">
        <w:rPr>
          <w:rFonts w:ascii="Arial" w:hAnsi="Arial" w:cs="Arial"/>
          <w:bCs/>
          <w:color w:val="333333"/>
          <w:sz w:val="23"/>
          <w:szCs w:val="23"/>
          <w:lang w:val="mn-MN"/>
        </w:rPr>
        <w:t>цацраг, хими, биологийн осол болон хүн, мал, амьтны гоц халдварт өвчин, цар тахлын онцгой нөхцөл байдал үүссэн тохиолдолд энэ хуулийн 29.9-д заасан чиг үүргийн хүрээнд бүрэн эрхээ  хэрэгжүүлнэ</w:t>
      </w:r>
      <w:r w:rsidRPr="009D68C5">
        <w:rPr>
          <w:rFonts w:ascii="Arial" w:hAnsi="Arial" w:cs="Arial"/>
          <w:color w:val="333333"/>
          <w:sz w:val="23"/>
          <w:szCs w:val="23"/>
          <w:lang w:val="mn-MN"/>
        </w:rPr>
        <w:t>.”</w:t>
      </w:r>
    </w:p>
    <w:p w14:paraId="237855B8" w14:textId="77777777" w:rsidR="009648D5" w:rsidRPr="009D68C5" w:rsidRDefault="009648D5" w:rsidP="009648D5">
      <w:pPr>
        <w:contextualSpacing/>
        <w:jc w:val="both"/>
        <w:rPr>
          <w:rFonts w:ascii="Arial" w:hAnsi="Arial" w:cs="Arial"/>
          <w:sz w:val="23"/>
          <w:szCs w:val="23"/>
          <w:lang w:val="mn-MN"/>
        </w:rPr>
      </w:pPr>
    </w:p>
    <w:p w14:paraId="5A7D3A50" w14:textId="77777777" w:rsidR="009648D5" w:rsidRPr="009D68C5" w:rsidRDefault="009648D5" w:rsidP="009648D5">
      <w:pPr>
        <w:ind w:firstLine="720"/>
        <w:contextualSpacing/>
        <w:jc w:val="both"/>
        <w:rPr>
          <w:rFonts w:ascii="Arial" w:hAnsi="Arial" w:cs="Arial"/>
          <w:sz w:val="23"/>
          <w:szCs w:val="23"/>
          <w:lang w:val="mn-MN"/>
        </w:rPr>
      </w:pPr>
      <w:r w:rsidRPr="009D68C5">
        <w:rPr>
          <w:rFonts w:ascii="Arial" w:hAnsi="Arial" w:cs="Arial"/>
          <w:b/>
          <w:sz w:val="23"/>
          <w:szCs w:val="23"/>
          <w:lang w:val="mn-MN"/>
        </w:rPr>
        <w:t>2 дугаар зүйл.</w:t>
      </w:r>
      <w:r w:rsidRPr="009D68C5">
        <w:rPr>
          <w:rFonts w:ascii="Arial" w:hAnsi="Arial" w:cs="Arial"/>
          <w:sz w:val="23"/>
          <w:szCs w:val="23"/>
          <w:lang w:val="mn-MN"/>
        </w:rPr>
        <w:t>Монгол Улсын хилийн тухай хуулийн 17 дугаар зүйлийн 17.1, 17.2 дахь хэсгийн “</w:t>
      </w:r>
      <w:r w:rsidRPr="009D68C5">
        <w:rPr>
          <w:rFonts w:ascii="Arial" w:hAnsi="Arial" w:cs="Arial"/>
          <w:sz w:val="23"/>
          <w:szCs w:val="23"/>
          <w:shd w:val="clear" w:color="auto" w:fill="FFFFFF"/>
          <w:lang w:val="mn-MN"/>
        </w:rPr>
        <w:t>гааль, </w:t>
      </w:r>
      <w:r w:rsidRPr="009D68C5">
        <w:rPr>
          <w:rFonts w:ascii="Arial" w:hAnsi="Arial" w:cs="Arial"/>
          <w:sz w:val="23"/>
          <w:szCs w:val="23"/>
          <w:lang w:val="mn-MN"/>
        </w:rPr>
        <w:t>мэргэжлийн х</w:t>
      </w:r>
      <w:r w:rsidRPr="009D68C5">
        <w:rPr>
          <w:rFonts w:ascii="Arial" w:hAnsi="Arial" w:cs="Arial"/>
          <w:sz w:val="23"/>
          <w:szCs w:val="23"/>
          <w:shd w:val="clear" w:color="auto" w:fill="FFFFFF"/>
          <w:lang w:val="mn-MN"/>
        </w:rPr>
        <w:t>яналтын” гэснийг “гаалийн” гэж</w:t>
      </w:r>
      <w:r w:rsidRPr="009D68C5">
        <w:rPr>
          <w:rFonts w:ascii="Arial" w:hAnsi="Arial" w:cs="Arial"/>
          <w:sz w:val="23"/>
          <w:szCs w:val="23"/>
          <w:lang w:val="mn-MN"/>
        </w:rPr>
        <w:t xml:space="preserve"> өөрчилсүгэй. </w:t>
      </w:r>
    </w:p>
    <w:p w14:paraId="1132F5AE" w14:textId="77777777" w:rsidR="009648D5" w:rsidRPr="009D68C5" w:rsidRDefault="009648D5" w:rsidP="009648D5">
      <w:pPr>
        <w:ind w:firstLine="720"/>
        <w:contextualSpacing/>
        <w:jc w:val="both"/>
        <w:rPr>
          <w:rFonts w:ascii="Arial" w:hAnsi="Arial" w:cs="Arial"/>
          <w:b/>
          <w:sz w:val="23"/>
          <w:szCs w:val="23"/>
          <w:lang w:val="mn-MN"/>
        </w:rPr>
      </w:pPr>
    </w:p>
    <w:p w14:paraId="6B07D180" w14:textId="77777777" w:rsidR="009648D5" w:rsidRPr="009D68C5" w:rsidRDefault="009648D5" w:rsidP="009648D5">
      <w:pPr>
        <w:ind w:firstLine="720"/>
        <w:contextualSpacing/>
        <w:jc w:val="both"/>
        <w:rPr>
          <w:rFonts w:ascii="Arial" w:hAnsi="Arial" w:cs="Arial"/>
          <w:sz w:val="23"/>
          <w:szCs w:val="23"/>
          <w:lang w:val="mn-MN"/>
        </w:rPr>
      </w:pPr>
      <w:r w:rsidRPr="009D68C5">
        <w:rPr>
          <w:rFonts w:ascii="Arial" w:hAnsi="Arial" w:cs="Arial"/>
          <w:b/>
          <w:sz w:val="23"/>
          <w:szCs w:val="23"/>
          <w:lang w:val="mn-MN"/>
        </w:rPr>
        <w:t>3 дугаар зүйл</w:t>
      </w:r>
      <w:r w:rsidRPr="009D68C5">
        <w:rPr>
          <w:rFonts w:ascii="Arial" w:hAnsi="Arial" w:cs="Arial"/>
          <w:b/>
          <w:bCs/>
          <w:sz w:val="23"/>
          <w:szCs w:val="23"/>
          <w:lang w:val="mn-MN"/>
        </w:rPr>
        <w:t>.</w:t>
      </w:r>
      <w:r w:rsidRPr="009D68C5">
        <w:rPr>
          <w:rFonts w:ascii="Arial" w:hAnsi="Arial" w:cs="Arial"/>
          <w:sz w:val="23"/>
          <w:szCs w:val="23"/>
          <w:lang w:val="mn-MN"/>
        </w:rPr>
        <w:t xml:space="preserve">Монгол Улсын хилийн тухай хуулийн 3 дугаар зүйлийн </w:t>
      </w:r>
      <w:r w:rsidRPr="009D68C5">
        <w:rPr>
          <w:rFonts w:ascii="Arial" w:hAnsi="Arial" w:cs="Arial"/>
          <w:sz w:val="23"/>
          <w:szCs w:val="23"/>
          <w:shd w:val="clear" w:color="auto" w:fill="FFFFFF"/>
          <w:lang w:val="mn-MN"/>
        </w:rPr>
        <w:t>3.1.16</w:t>
      </w:r>
      <w:r w:rsidRPr="009D68C5">
        <w:rPr>
          <w:rFonts w:ascii="Arial" w:hAnsi="Arial" w:cs="Arial"/>
          <w:sz w:val="23"/>
          <w:szCs w:val="23"/>
          <w:lang w:val="mn-MN"/>
        </w:rPr>
        <w:t xml:space="preserve"> дахь заалтын “мэргэжлийн хяналт,” гэснийг, 17 дугаар зүйлийн 17.3.1, 17.3.2 дахь заалтын “мэргэжлийн хяналтын,” гэснийг тус тус хассугай.</w:t>
      </w:r>
    </w:p>
    <w:p w14:paraId="25FD0BAB" w14:textId="77777777" w:rsidR="009648D5" w:rsidRPr="009D68C5" w:rsidRDefault="009648D5" w:rsidP="009648D5">
      <w:pPr>
        <w:contextualSpacing/>
        <w:jc w:val="both"/>
        <w:rPr>
          <w:rFonts w:ascii="Arial" w:hAnsi="Arial" w:cs="Arial"/>
          <w:sz w:val="23"/>
          <w:szCs w:val="23"/>
          <w:lang w:val="mn-MN" w:eastAsia="zh-CN" w:bidi="hi-IN"/>
        </w:rPr>
      </w:pPr>
    </w:p>
    <w:p w14:paraId="77B575CF" w14:textId="77777777" w:rsidR="009648D5" w:rsidRPr="009D68C5" w:rsidRDefault="009648D5" w:rsidP="009648D5">
      <w:pPr>
        <w:ind w:firstLine="720"/>
        <w:contextualSpacing/>
        <w:jc w:val="both"/>
        <w:rPr>
          <w:rFonts w:ascii="Arial" w:hAnsi="Arial" w:cs="Arial"/>
          <w:sz w:val="23"/>
          <w:szCs w:val="23"/>
          <w:lang w:val="mn-MN"/>
        </w:rPr>
      </w:pPr>
      <w:r w:rsidRPr="009D68C5">
        <w:rPr>
          <w:rFonts w:ascii="Arial" w:hAnsi="Arial" w:cs="Arial"/>
          <w:b/>
          <w:bCs/>
          <w:sz w:val="23"/>
          <w:szCs w:val="23"/>
          <w:lang w:val="mn-MN"/>
        </w:rPr>
        <w:t>4 дүгээр зүйл.</w:t>
      </w:r>
      <w:r w:rsidRPr="009D68C5">
        <w:rPr>
          <w:rFonts w:ascii="Arial" w:hAnsi="Arial" w:cs="Arial"/>
          <w:bCs/>
          <w:sz w:val="23"/>
          <w:szCs w:val="23"/>
          <w:lang w:val="mn-MN"/>
        </w:rPr>
        <w:t>Энэ хуулийг 2022 оны 01 дүгээр сарын 01-ний өдрөөс эхлэн дагаж мөрдөнө</w:t>
      </w:r>
      <w:r w:rsidRPr="009D68C5">
        <w:rPr>
          <w:rFonts w:ascii="Arial" w:hAnsi="Arial" w:cs="Arial"/>
          <w:sz w:val="23"/>
          <w:szCs w:val="23"/>
          <w:lang w:val="mn-MN"/>
        </w:rPr>
        <w:t>.</w:t>
      </w:r>
    </w:p>
    <w:p w14:paraId="07758C79" w14:textId="77777777" w:rsidR="009648D5" w:rsidRPr="009D68C5" w:rsidRDefault="009648D5" w:rsidP="009648D5">
      <w:pPr>
        <w:ind w:firstLine="720"/>
        <w:contextualSpacing/>
        <w:jc w:val="both"/>
        <w:rPr>
          <w:rFonts w:ascii="Arial" w:hAnsi="Arial" w:cs="Arial"/>
          <w:sz w:val="23"/>
          <w:szCs w:val="23"/>
          <w:lang w:val="mn-MN"/>
        </w:rPr>
      </w:pPr>
    </w:p>
    <w:p w14:paraId="439AC49D" w14:textId="77777777" w:rsidR="009648D5" w:rsidRPr="009D68C5" w:rsidRDefault="009648D5" w:rsidP="009648D5">
      <w:pPr>
        <w:ind w:firstLine="720"/>
        <w:contextualSpacing/>
        <w:jc w:val="both"/>
        <w:rPr>
          <w:rFonts w:ascii="Arial" w:hAnsi="Arial" w:cs="Arial"/>
          <w:sz w:val="23"/>
          <w:szCs w:val="23"/>
          <w:lang w:val="mn-MN"/>
        </w:rPr>
      </w:pPr>
    </w:p>
    <w:p w14:paraId="23759FE4" w14:textId="77777777" w:rsidR="009648D5" w:rsidRPr="009D68C5" w:rsidRDefault="009648D5" w:rsidP="009648D5">
      <w:pPr>
        <w:ind w:firstLine="720"/>
        <w:contextualSpacing/>
        <w:jc w:val="both"/>
        <w:rPr>
          <w:rFonts w:ascii="Arial" w:hAnsi="Arial" w:cs="Arial"/>
          <w:sz w:val="23"/>
          <w:szCs w:val="23"/>
          <w:lang w:val="mn-MN"/>
        </w:rPr>
      </w:pPr>
      <w:r w:rsidRPr="009D68C5">
        <w:rPr>
          <w:rFonts w:ascii="Arial" w:hAnsi="Arial" w:cs="Arial"/>
          <w:sz w:val="23"/>
          <w:szCs w:val="23"/>
          <w:lang w:val="mn-MN"/>
        </w:rPr>
        <w:tab/>
        <w:t xml:space="preserve">МОНГОЛ УЛСЫН </w:t>
      </w:r>
    </w:p>
    <w:p w14:paraId="409EF808" w14:textId="2D83B3C7" w:rsidR="00AC34DB" w:rsidRPr="009648D5" w:rsidRDefault="009648D5" w:rsidP="009648D5">
      <w:pPr>
        <w:ind w:firstLine="720"/>
        <w:contextualSpacing/>
        <w:jc w:val="both"/>
        <w:rPr>
          <w:rFonts w:ascii="Arial" w:hAnsi="Arial" w:cs="Arial"/>
          <w:sz w:val="23"/>
          <w:szCs w:val="23"/>
          <w:lang w:val="mn-MN"/>
        </w:rPr>
      </w:pPr>
      <w:r w:rsidRPr="009D68C5">
        <w:rPr>
          <w:rFonts w:ascii="Arial" w:hAnsi="Arial" w:cs="Arial"/>
          <w:sz w:val="23"/>
          <w:szCs w:val="23"/>
          <w:lang w:val="mn-MN"/>
        </w:rPr>
        <w:tab/>
        <w:t xml:space="preserve">ИХ ХУРЛЫН ДАРГА </w:t>
      </w:r>
      <w:r w:rsidRPr="009D68C5">
        <w:rPr>
          <w:rFonts w:ascii="Arial" w:hAnsi="Arial" w:cs="Arial"/>
          <w:sz w:val="23"/>
          <w:szCs w:val="23"/>
          <w:lang w:val="mn-MN"/>
        </w:rPr>
        <w:tab/>
      </w:r>
      <w:r w:rsidRPr="009D68C5">
        <w:rPr>
          <w:rFonts w:ascii="Arial" w:hAnsi="Arial" w:cs="Arial"/>
          <w:sz w:val="23"/>
          <w:szCs w:val="23"/>
          <w:lang w:val="mn-MN"/>
        </w:rPr>
        <w:tab/>
      </w:r>
      <w:r w:rsidRPr="009D68C5">
        <w:rPr>
          <w:rFonts w:ascii="Arial" w:hAnsi="Arial" w:cs="Arial"/>
          <w:sz w:val="23"/>
          <w:szCs w:val="23"/>
          <w:lang w:val="mn-MN"/>
        </w:rPr>
        <w:tab/>
      </w:r>
      <w:r w:rsidRPr="009D68C5">
        <w:rPr>
          <w:rFonts w:ascii="Arial" w:hAnsi="Arial" w:cs="Arial"/>
          <w:sz w:val="23"/>
          <w:szCs w:val="23"/>
          <w:lang w:val="mn-MN"/>
        </w:rPr>
        <w:tab/>
        <w:t>Г.ЗАНДАНШАТАР</w:t>
      </w:r>
    </w:p>
    <w:sectPr w:rsidR="00AC34DB" w:rsidRPr="009648D5"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36275" w14:textId="77777777" w:rsidR="00DF728A" w:rsidRDefault="00DF728A">
      <w:r>
        <w:separator/>
      </w:r>
    </w:p>
  </w:endnote>
  <w:endnote w:type="continuationSeparator" w:id="0">
    <w:p w14:paraId="35E908FC" w14:textId="77777777" w:rsidR="00DF728A" w:rsidRDefault="00DF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20002A87" w:usb1="80000000" w:usb2="00000008" w:usb3="00000000" w:csb0="000001FF" w:csb1="00000000"/>
  </w:font>
  <w:font w:name="Arial Mon">
    <w:altName w:val="Segoe UI"/>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00000207"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0"/>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918AD" w14:textId="77777777" w:rsidR="00DF728A" w:rsidRDefault="00DF728A">
      <w:r>
        <w:separator/>
      </w:r>
    </w:p>
  </w:footnote>
  <w:footnote w:type="continuationSeparator" w:id="0">
    <w:p w14:paraId="5840DAA4" w14:textId="77777777" w:rsidR="00DF728A" w:rsidRDefault="00DF7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2021-12-09T05:17:00Z</dcterms:created>
  <dcterms:modified xsi:type="dcterms:W3CDTF">2021-12-09T05:17:00Z</dcterms:modified>
</cp:coreProperties>
</file>