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7"/>
        <w:spacing w:after="0" w:before="0" w:line="200" w:lineRule="atLeast"/>
        <w:contextualSpacing w:val="false"/>
        <w:jc w:val="center"/>
      </w:pPr>
      <w:r>
        <w:rPr>
          <w:rFonts w:ascii="Arial" w:cs="Arial" w:hAnsi="Arial"/>
          <w:b/>
          <w:shd w:fill="FFFFFF" w:val="clear"/>
          <w:lang w:val="mn-MN"/>
        </w:rPr>
        <w:t xml:space="preserve">БАЙГАЛЬ ОРЧИН, ХҮНС, ХӨДӨӨ АЖ АХУЙН </w:t>
      </w:r>
      <w:r>
        <w:rPr>
          <w:rFonts w:ascii="Arial" w:cs="Arial" w:hAnsi="Arial"/>
          <w:b/>
          <w:lang w:val="mn-MN"/>
        </w:rPr>
        <w:t xml:space="preserve">БАЙНГЫН ХОРООНЫ </w:t>
      </w:r>
    </w:p>
    <w:p>
      <w:pPr>
        <w:pStyle w:val="style17"/>
        <w:spacing w:after="0" w:before="0" w:line="200" w:lineRule="atLeast"/>
        <w:contextualSpacing w:val="false"/>
        <w:jc w:val="center"/>
      </w:pPr>
      <w:r>
        <w:rPr>
          <w:rFonts w:ascii="Arial" w:cs="Arial" w:hAnsi="Arial"/>
          <w:b/>
          <w:lang w:val="mn-MN"/>
        </w:rPr>
        <w:t xml:space="preserve">2018 ОНЫ 01 ДҮГЭЭР САРЫН 30-НЫ ӨДӨР /МЯГМАР ГАРАГ/-ИЙН </w:t>
      </w:r>
    </w:p>
    <w:p>
      <w:pPr>
        <w:pStyle w:val="style17"/>
        <w:spacing w:after="0" w:before="0" w:line="200" w:lineRule="atLeast"/>
        <w:contextualSpacing w:val="false"/>
        <w:jc w:val="center"/>
      </w:pPr>
      <w:r>
        <w:rPr>
          <w:rFonts w:ascii="Arial" w:cs="Arial" w:hAnsi="Arial"/>
          <w:b/>
          <w:lang w:val="mn-MN"/>
        </w:rPr>
        <w:t>ХУРАЛДААНЫ ТЭМДЭГЛЭЛИЙН ТОВЬЁГ</w:t>
      </w:r>
    </w:p>
    <w:p>
      <w:pPr>
        <w:pStyle w:val="style17"/>
        <w:spacing w:after="0" w:before="0" w:line="200" w:lineRule="atLeast"/>
        <w:contextualSpacing w:val="false"/>
        <w:jc w:val="center"/>
      </w:pPr>
      <w:r>
        <w:rPr/>
      </w:r>
    </w:p>
    <w:p>
      <w:pPr>
        <w:pStyle w:val="style17"/>
        <w:spacing w:after="0" w:before="0" w:line="200" w:lineRule="atLeast"/>
        <w:contextualSpacing w:val="false"/>
        <w:jc w:val="center"/>
      </w:pPr>
      <w:r>
        <w:rPr/>
      </w:r>
    </w:p>
    <w:tbl>
      <w:tblPr>
        <w:jc w:val="left"/>
        <w:tblInd w:type="dxa" w:w="-973"/>
        <w:tblBorders>
          <w:top w:color="000001" w:space="0" w:sz="8" w:val="single"/>
          <w:left w:color="000001" w:space="0" w:sz="8" w:val="single"/>
          <w:bottom w:color="000001" w:space="0" w:sz="8" w:val="single"/>
        </w:tblBorders>
      </w:tblPr>
      <w:tblGrid>
        <w:gridCol w:w="582"/>
        <w:gridCol w:w="6886"/>
        <w:gridCol w:w="1832"/>
      </w:tblGrid>
      <w:tr>
        <w:trPr>
          <w:cantSplit w:val="false"/>
        </w:trPr>
        <w:tc>
          <w:tcPr>
            <w:tcW w:type="dxa" w:w="58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jc w:val="center"/>
            </w:pPr>
            <w:r>
              <w:rPr>
                <w:rFonts w:ascii="Arial" w:cs="Arial" w:hAnsi="Arial"/>
                <w:color w:val="000000"/>
              </w:rPr>
              <w:t>№</w:t>
            </w:r>
          </w:p>
        </w:tc>
        <w:tc>
          <w:tcPr>
            <w:tcW w:type="dxa" w:w="688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jc w:val="center"/>
            </w:pPr>
            <w:r>
              <w:rPr>
                <w:rFonts w:ascii="Arial" w:cs="Arial" w:hAnsi="Arial"/>
                <w:b/>
                <w:i/>
                <w:color w:val="000000"/>
                <w:lang w:val="mn-MN"/>
              </w:rPr>
              <w:t>Баримтын агуулга</w:t>
            </w:r>
          </w:p>
        </w:tc>
        <w:tc>
          <w:tcPr>
            <w:tcW w:type="dxa" w:w="183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line="200" w:lineRule="atLeast"/>
              <w:jc w:val="center"/>
            </w:pPr>
            <w:r>
              <w:rPr>
                <w:rFonts w:ascii="Arial" w:cs="Arial" w:hAnsi="Arial"/>
                <w:b/>
                <w:i/>
                <w:color w:val="000000"/>
                <w:lang w:val="mn-MN"/>
              </w:rPr>
              <w:t>Хуудасны дугаар</w:t>
            </w:r>
          </w:p>
        </w:tc>
      </w:tr>
      <w:tr>
        <w:trPr>
          <w:cantSplit w:val="false"/>
        </w:trPr>
        <w:tc>
          <w:tcPr>
            <w:tcW w:type="dxa" w:w="582"/>
            <w:tcBorders>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jc w:val="center"/>
            </w:pPr>
            <w:r>
              <w:rPr>
                <w:rFonts w:ascii="Arial" w:cs="Arial" w:hAnsi="Arial"/>
                <w:color w:val="000000"/>
                <w:lang w:val="mn-MN"/>
              </w:rPr>
              <w:t>1</w:t>
            </w:r>
          </w:p>
        </w:tc>
        <w:tc>
          <w:tcPr>
            <w:tcW w:type="dxa" w:w="6886"/>
            <w:tcBorders>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pPr>
            <w:r>
              <w:rPr>
                <w:rFonts w:ascii="Arial" w:cs="Arial" w:hAnsi="Arial"/>
                <w:color w:val="000000"/>
                <w:lang w:val="mn-MN"/>
              </w:rPr>
              <w:t>Хуралдааны гар тэмдэглэл</w:t>
            </w:r>
          </w:p>
        </w:tc>
        <w:tc>
          <w:tcPr>
            <w:tcW w:type="dxa" w:w="183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line="200" w:lineRule="atLeast"/>
              <w:jc w:val="center"/>
            </w:pPr>
            <w:r>
              <w:rPr/>
              <w:t>1</w:t>
            </w:r>
          </w:p>
        </w:tc>
      </w:tr>
      <w:tr>
        <w:trPr>
          <w:cantSplit w:val="false"/>
        </w:trPr>
        <w:tc>
          <w:tcPr>
            <w:tcW w:type="dxa" w:w="582"/>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jc w:val="center"/>
            </w:pPr>
            <w:r>
              <w:rPr>
                <w:rFonts w:ascii="Arial" w:cs="Arial" w:hAnsi="Arial"/>
                <w:color w:val="000000"/>
                <w:lang w:val="mn-MN"/>
              </w:rPr>
              <w:t>2</w:t>
            </w:r>
          </w:p>
        </w:tc>
        <w:tc>
          <w:tcPr>
            <w:tcW w:type="dxa" w:w="6886"/>
            <w:tcBorders>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pPr>
            <w:r>
              <w:rPr>
                <w:rFonts w:ascii="Arial" w:cs="Arial" w:hAnsi="Arial"/>
                <w:color w:val="000000"/>
                <w:lang w:val="mn-MN"/>
              </w:rPr>
              <w:t>Дэлгэрэнгүй тэмдэглэл</w:t>
            </w:r>
          </w:p>
        </w:tc>
        <w:tc>
          <w:tcPr>
            <w:tcW w:type="dxa" w:w="183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line="200" w:lineRule="atLeast"/>
              <w:jc w:val="center"/>
            </w:pPr>
            <w:r>
              <w:rPr/>
              <w:t>2-4</w:t>
            </w:r>
          </w:p>
        </w:tc>
      </w:tr>
      <w:tr>
        <w:trPr>
          <w:cantSplit w:val="false"/>
        </w:trPr>
        <w:tc>
          <w:tcPr>
            <w:tcW w:type="dxa" w:w="582"/>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0"/>
            </w:pPr>
            <w:r>
              <w:rPr/>
            </w:r>
          </w:p>
        </w:tc>
        <w:tc>
          <w:tcPr>
            <w:tcW w:type="dxa" w:w="6886"/>
            <w:tcBorders>
              <w:left w:color="000001" w:space="0" w:sz="8" w:val="single"/>
              <w:bottom w:color="000001" w:space="0" w:sz="8" w:val="single"/>
            </w:tcBorders>
            <w:shd w:fill="FFFFFF" w:val="clear"/>
            <w:tcMar>
              <w:top w:type="dxa" w:w="0"/>
              <w:left w:type="dxa" w:w="108"/>
              <w:bottom w:type="dxa" w:w="0"/>
              <w:right w:type="dxa" w:w="108"/>
            </w:tcMar>
          </w:tcPr>
          <w:p>
            <w:pPr>
              <w:pStyle w:val="style21"/>
              <w:spacing w:line="200" w:lineRule="atLeast"/>
              <w:jc w:val="both"/>
            </w:pPr>
            <w:r>
              <w:rPr/>
            </w:r>
          </w:p>
          <w:p>
            <w:pPr>
              <w:pStyle w:val="style0"/>
              <w:spacing w:line="200" w:lineRule="atLeast"/>
              <w:jc w:val="both"/>
            </w:pPr>
            <w:r>
              <w:rPr>
                <w:rFonts w:ascii="Arial" w:hAnsi="Arial"/>
                <w:lang w:val="mn-MN"/>
              </w:rPr>
              <w:t xml:space="preserve">1.Хүнсний тухай хуульд өөрчлөлт оруулах тухай болон Хүнсний бүтээгдэхүүний аюулгүй байдлыг хангах тухай хуульд нэмэлт, өөрчлөлт оруулах тухай хуулийн төслүүд /Улсын Их Хурлын гишүүн Болорчулуун нарын нэр бүхий  16 гишүүн  2016 оны 12 дугаар сарын 16-ны өдөр Улсын Их Хуралд өргөн мэдүүлсэн, анхны хэлэлцүүлэг/ </w:t>
            </w:r>
          </w:p>
          <w:p>
            <w:pPr>
              <w:pStyle w:val="style0"/>
              <w:spacing w:line="200" w:lineRule="atLeast"/>
              <w:jc w:val="both"/>
            </w:pPr>
            <w:r>
              <w:rPr/>
            </w:r>
          </w:p>
          <w:p>
            <w:pPr>
              <w:pStyle w:val="style0"/>
              <w:spacing w:line="200" w:lineRule="atLeast"/>
              <w:jc w:val="both"/>
            </w:pPr>
            <w:r>
              <w:rPr>
                <w:rFonts w:ascii="Arial" w:hAnsi="Arial"/>
                <w:lang w:val="mn-MN"/>
              </w:rPr>
              <w:t>2. Баяжуулсан хүнсний тухай хуулийн төсөл /Улсын Их Хурлын гишүүн А.Ундраа нарын З гишүүн,  2016 оны 12 дугаар сарын 28-ны өдөр өргөн мэдүүлсэн, анхны хэлэлцүүлэг/.</w:t>
            </w:r>
          </w:p>
          <w:p>
            <w:pPr>
              <w:pStyle w:val="style21"/>
              <w:spacing w:line="200" w:lineRule="atLeast"/>
              <w:jc w:val="both"/>
            </w:pPr>
            <w:r>
              <w:rPr/>
            </w:r>
          </w:p>
        </w:tc>
        <w:tc>
          <w:tcPr>
            <w:tcW w:type="dxa" w:w="183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line="200" w:lineRule="atLeast"/>
              <w:jc w:val="center"/>
            </w:pPr>
            <w:r>
              <w:rPr/>
            </w:r>
          </w:p>
          <w:p>
            <w:pPr>
              <w:pStyle w:val="style21"/>
              <w:spacing w:line="200" w:lineRule="atLeast"/>
              <w:jc w:val="center"/>
            </w:pPr>
            <w:r>
              <w:rPr/>
            </w:r>
          </w:p>
          <w:p>
            <w:pPr>
              <w:pStyle w:val="style21"/>
              <w:spacing w:line="200" w:lineRule="atLeast"/>
              <w:jc w:val="center"/>
            </w:pPr>
            <w:r>
              <w:rPr/>
            </w:r>
          </w:p>
          <w:p>
            <w:pPr>
              <w:pStyle w:val="style21"/>
              <w:spacing w:line="200" w:lineRule="atLeast"/>
              <w:jc w:val="center"/>
            </w:pPr>
            <w:r>
              <w:rPr/>
              <w:t>2-4</w:t>
            </w:r>
          </w:p>
        </w:tc>
      </w:tr>
    </w:tbl>
    <w:p>
      <w:pPr>
        <w:pStyle w:val="style17"/>
        <w:spacing w:after="0" w:before="0" w:line="200" w:lineRule="atLeast"/>
        <w:contextualSpacing w:val="false"/>
        <w:jc w:val="center"/>
      </w:pPr>
      <w:r>
        <w:rPr/>
      </w:r>
    </w:p>
    <w:p>
      <w:pPr>
        <w:pStyle w:val="style17"/>
        <w:spacing w:after="0" w:before="0" w:line="200" w:lineRule="atLeast"/>
        <w:contextualSpacing w:val="false"/>
        <w:jc w:val="center"/>
      </w:pPr>
      <w:r>
        <w:rPr>
          <w:rFonts w:ascii="Arial" w:cs="Arial" w:hAnsi="Arial"/>
          <w:b/>
          <w:lang w:val="mn-MN"/>
        </w:rPr>
        <w:t>Монгол Улсын Их Хурлын 2017 оны намрын ээлжит чуулганы</w:t>
      </w:r>
    </w:p>
    <w:p>
      <w:pPr>
        <w:pStyle w:val="style17"/>
        <w:spacing w:after="0" w:before="0" w:line="200" w:lineRule="atLeast"/>
        <w:contextualSpacing w:val="false"/>
        <w:jc w:val="center"/>
      </w:pPr>
      <w:r>
        <w:rPr>
          <w:rFonts w:ascii="Arial" w:cs="Arial" w:hAnsi="Arial"/>
          <w:b/>
          <w:lang w:val="mn-MN"/>
        </w:rPr>
        <w:t>Байгаль орчин, хүнс, хөдөө аж ахуйн</w:t>
      </w:r>
      <w:r>
        <w:rPr>
          <w:rFonts w:ascii="Arial" w:cs="Arial" w:hAnsi="Arial"/>
        </w:rPr>
        <w:t xml:space="preserve"> </w:t>
      </w:r>
      <w:r>
        <w:rPr>
          <w:rFonts w:ascii="Arial" w:cs="Arial" w:hAnsi="Arial"/>
          <w:b/>
          <w:lang w:val="mn-MN"/>
        </w:rPr>
        <w:t xml:space="preserve">байнгын хорооны </w:t>
      </w:r>
    </w:p>
    <w:p>
      <w:pPr>
        <w:pStyle w:val="style17"/>
        <w:spacing w:after="0" w:before="0" w:line="200" w:lineRule="atLeast"/>
        <w:contextualSpacing w:val="false"/>
        <w:jc w:val="center"/>
      </w:pPr>
      <w:r>
        <w:rPr>
          <w:rFonts w:ascii="Arial" w:cs="Arial" w:hAnsi="Arial"/>
          <w:b/>
          <w:lang w:val="mn-MN"/>
        </w:rPr>
        <w:t>2018 оны 01 дүгээр сарын 30-ны өдөр</w:t>
      </w:r>
      <w:r>
        <w:rPr>
          <w:rFonts w:ascii="Arial" w:cs="Arial" w:hAnsi="Arial"/>
        </w:rPr>
        <w:t xml:space="preserve"> </w:t>
      </w:r>
      <w:r>
        <w:rPr>
          <w:rFonts w:ascii="Arial" w:cs="Arial" w:hAnsi="Arial"/>
          <w:b/>
          <w:lang w:val="mn-MN"/>
        </w:rPr>
        <w:t xml:space="preserve">/Мягмар гараг/-ийн </w:t>
      </w:r>
    </w:p>
    <w:p>
      <w:pPr>
        <w:pStyle w:val="style17"/>
        <w:spacing w:after="0" w:before="0" w:line="200" w:lineRule="atLeast"/>
        <w:contextualSpacing w:val="false"/>
        <w:jc w:val="center"/>
      </w:pPr>
      <w:r>
        <w:rPr>
          <w:rFonts w:ascii="Arial" w:cs="Arial" w:hAnsi="Arial"/>
          <w:b/>
          <w:lang w:val="mn-MN"/>
        </w:rPr>
        <w:t>хуралдааны гар тэмдэглэл</w:t>
      </w:r>
    </w:p>
    <w:p>
      <w:pPr>
        <w:pStyle w:val="style17"/>
        <w:spacing w:after="0" w:before="0" w:line="200" w:lineRule="atLeast"/>
        <w:contextualSpacing w:val="false"/>
      </w:pPr>
      <w:r>
        <w:rPr/>
      </w:r>
    </w:p>
    <w:p>
      <w:pPr>
        <w:pStyle w:val="style17"/>
        <w:spacing w:after="0" w:before="0" w:line="200" w:lineRule="atLeast"/>
        <w:contextualSpacing w:val="false"/>
      </w:pPr>
      <w:bookmarkStart w:id="0" w:name="__UnoMark__11151_2131316772"/>
      <w:bookmarkEnd w:id="0"/>
      <w:r>
        <w:rPr>
          <w:rFonts w:ascii="Arial" w:cs="Arial" w:hAnsi="Arial"/>
          <w:lang w:val="mn-MN"/>
        </w:rPr>
        <w:tab/>
        <w:t>Байгаль орчин, хүнс, хөдөө аж ахуйн байнгын хорооны дарга Л.Элдэв-Очир ирц, хэлэлцэх асуудлын дарааллыг танилцуулж, хуралдааныг даргалав.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i/>
          <w:lang w:val="mn-MN"/>
        </w:rPr>
        <w:tab/>
        <w:t xml:space="preserve">Хуралдаанд ирвэл зохих 19 гишүүнээс 10 гишүүн ирж, 52.8 хувийн ирцтэйгээр хуралдаан 14 цаг 21 минутад Төрийн ордны “В” танхимд эхлэв.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i/>
          <w:color w:val="000000"/>
          <w:lang w:val="mn-MN"/>
        </w:rPr>
        <w:tab/>
      </w:r>
      <w:r>
        <w:rPr>
          <w:rFonts w:ascii="Arial" w:cs="Arial" w:hAnsi="Arial"/>
          <w:b/>
          <w:bCs/>
          <w:i/>
          <w:color w:val="000000"/>
          <w:lang w:val="mn-MN"/>
        </w:rPr>
        <w:t>Чөлөөтэй</w:t>
      </w:r>
      <w:r>
        <w:rPr>
          <w:rFonts w:ascii="Arial" w:cs="Arial" w:hAnsi="Arial"/>
          <w:i/>
          <w:color w:val="000000"/>
          <w:lang w:val="mn-MN"/>
        </w:rPr>
        <w:t>: Х.Болорчулуун, Ц.Гарамжав, С.Жавхлан, Я.Санжмятав, Я.Содбаатар, А.Сүхбат;</w:t>
      </w:r>
    </w:p>
    <w:p>
      <w:pPr>
        <w:pStyle w:val="style17"/>
        <w:spacing w:after="0" w:before="0" w:line="200" w:lineRule="atLeast"/>
        <w:contextualSpacing w:val="false"/>
        <w:jc w:val="both"/>
      </w:pPr>
      <w:r>
        <w:rPr>
          <w:rFonts w:ascii="Arial" w:cs="Arial" w:hAnsi="Arial"/>
          <w:i/>
          <w:color w:val="000000"/>
          <w:lang w:val="mn-MN"/>
        </w:rPr>
        <w:tab/>
      </w:r>
      <w:r>
        <w:rPr>
          <w:rFonts w:ascii="Arial" w:cs="Arial" w:hAnsi="Arial"/>
          <w:b/>
          <w:bCs/>
          <w:i/>
          <w:color w:val="000000"/>
          <w:lang w:val="mn-MN"/>
        </w:rPr>
        <w:t>Эмнэлгийн чөлөөтэй</w:t>
      </w:r>
      <w:r>
        <w:rPr>
          <w:rFonts w:ascii="Arial" w:cs="Arial" w:hAnsi="Arial"/>
          <w:i/>
          <w:color w:val="000000"/>
          <w:lang w:val="mn-MN"/>
        </w:rPr>
        <w:t>: Д.Тэрбишдагва, Б.Саранчимэг;</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rFonts w:ascii="Arial" w:hAnsi="Arial"/>
          <w:b/>
          <w:bCs/>
          <w:i/>
          <w:iCs/>
          <w:lang w:val="mn-MN"/>
        </w:rPr>
        <w:t>Тасалсан</w:t>
      </w:r>
      <w:r>
        <w:rPr>
          <w:rFonts w:ascii="Arial" w:hAnsi="Arial"/>
          <w:lang w:val="mn-MN"/>
        </w:rPr>
        <w:t>: Д.Эрдэнэбат.</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rFonts w:ascii="Arial" w:hAnsi="Arial"/>
          <w:lang w:val="mn-MN"/>
        </w:rPr>
        <w:t xml:space="preserve">Хэлэлцэх асуудалтай холбогдуулан Улсын Их Хурлын гишүүн О.Батнасан, Г.Тэмүүлэн Хүнсний тухай хуульд өөрчлөлт оруулах тухай болон Хүнсний бүтээгдэхүүний аюулгүй байдлыг хангах тухай хуульд нэмэлт, өөрчлөлт оруулах тухай болон Баяжуулсан хүнсний тухай хуулийн төслүүдийг энэ удаагийн Байнгын хорооны хуралдаанаас хойшлуулах санал гаргаж, үг хэлэв.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b/>
          <w:lang w:val="mn-MN"/>
        </w:rPr>
        <w:tab/>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lang w:val="mn-MN"/>
        </w:rPr>
        <w:tab/>
        <w:t xml:space="preserve">Хуралдаанд Байгаль орчин, хүнс, хөдөө аж ахуйн байнгын хорооны ажлын албаны ахлах зөвлөх Н.Наранцогт, зөвлөх М.Үнэнбат, З.Оюунсүрэн, референт Ц.Рэнцэнтогтох, Г.Алтанцэцэг нар байлцав.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rFonts w:ascii="Arial" w:cs="Arial" w:hAnsi="Arial"/>
          <w:color w:val="000000"/>
          <w:shd w:fill="FFFFFF" w:val="clear"/>
          <w:lang w:val="mn-MN"/>
        </w:rPr>
        <w:t xml:space="preserve">Байнгын хорооны дарга </w:t>
      </w:r>
      <w:r>
        <w:rPr>
          <w:rFonts w:ascii="Arial" w:cs="Arial" w:hAnsi="Arial"/>
          <w:b w:val="false"/>
          <w:bCs w:val="false"/>
          <w:color w:val="000000"/>
          <w:shd w:fill="FFFFFF" w:val="clear"/>
          <w:lang w:val="mn-MN"/>
        </w:rPr>
        <w:t xml:space="preserve">Л.Элдэв-Очир Улсын Их Хурлын гишүүн О.Батнасан, Г.Тэмүүлэн нарын гаргасан саналын дагуу дээрх хоёр хуулийн төслийг ажлын хэсэг хэлэлцүүлэгт бэлэн болсны дараа хэлэлцэхээр хойшлуулав.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ascii="Arial" w:cs="Arial" w:hAnsi="Arial"/>
          <w:shd w:fill="FFFFFF" w:val="clear"/>
        </w:rPr>
        <w:t>       </w:t>
      </w:r>
      <w:r>
        <w:rPr>
          <w:rStyle w:val="style15"/>
          <w:rFonts w:ascii="Arial" w:cs="Arial" w:hAnsi="Arial"/>
          <w:color w:val="000000"/>
          <w:shd w:fill="FFFFFF" w:val="clear"/>
          <w:lang w:val="mn-MN"/>
        </w:rPr>
        <w:tab/>
        <w:t>Хуралдаан 09 минут үргэлжилж, 19 гишүүнээс 10 гишүүн ирж, 52.8 хувийн ирцтэйгээр 14 цаг 29  минутад өндөрлөв.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lang w:val="mn-MN"/>
        </w:rPr>
        <w:tab/>
        <w:t xml:space="preserve">Тэмдэглэлтэй танилцсан: </w:t>
      </w:r>
    </w:p>
    <w:p>
      <w:pPr>
        <w:pStyle w:val="style17"/>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 xml:space="preserve">БАЙГАЛЬ ОРЧИН, ХҮНС, ХӨДӨӨ </w:t>
      </w:r>
    </w:p>
    <w:p>
      <w:pPr>
        <w:pStyle w:val="style17"/>
        <w:spacing w:after="0" w:before="0" w:line="200" w:lineRule="atLeast"/>
        <w:contextualSpacing w:val="false"/>
        <w:jc w:val="both"/>
      </w:pPr>
      <w:r>
        <w:rPr>
          <w:rFonts w:ascii="Arial" w:cs="Arial" w:hAnsi="Arial"/>
          <w:lang w:val="mn-MN"/>
        </w:rPr>
        <w:tab/>
        <w:t>АЖ АХУЙН БАЙНГЫН</w:t>
      </w:r>
    </w:p>
    <w:p>
      <w:pPr>
        <w:pStyle w:val="style17"/>
        <w:spacing w:after="0" w:before="0" w:line="200" w:lineRule="atLeast"/>
        <w:contextualSpacing w:val="false"/>
        <w:jc w:val="both"/>
      </w:pPr>
      <w:r>
        <w:rPr>
          <w:rFonts w:ascii="Arial" w:cs="Arial" w:hAnsi="Arial"/>
          <w:lang w:val="mn-MN"/>
        </w:rPr>
        <w:tab/>
        <w:t xml:space="preserve">ХОРООНЫ ДАРГА </w:t>
        <w:tab/>
        <w:tab/>
        <w:tab/>
        <w:tab/>
        <w:tab/>
        <w:t>Л.ЭЛДЭВ-ОЧИР</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cs="Arial" w:hAnsi="Arial"/>
          <w:lang w:val="mn-MN"/>
        </w:rPr>
        <w:tab/>
        <w:t xml:space="preserve">Тэмдэглэл хөтөлсөн: </w:t>
      </w:r>
    </w:p>
    <w:p>
      <w:pPr>
        <w:pStyle w:val="style17"/>
        <w:spacing w:after="0" w:before="0" w:line="200" w:lineRule="atLeast"/>
        <w:contextualSpacing w:val="false"/>
        <w:jc w:val="both"/>
      </w:pPr>
      <w:r>
        <w:rPr>
          <w:rFonts w:ascii="Arial" w:cs="Arial" w:hAnsi="Arial"/>
          <w:lang w:val="mn-MN"/>
        </w:rPr>
        <w:tab/>
        <w:t>ПРОТОКОЛЫН АЛБАНЫ</w:t>
      </w:r>
    </w:p>
    <w:p>
      <w:pPr>
        <w:pStyle w:val="style17"/>
        <w:spacing w:after="0" w:before="0" w:line="200" w:lineRule="atLeast"/>
        <w:contextualSpacing w:val="false"/>
        <w:jc w:val="both"/>
      </w:pPr>
      <w:r>
        <w:rPr>
          <w:rFonts w:ascii="Arial" w:cs="Arial" w:hAnsi="Arial"/>
          <w:lang w:val="mn-MN"/>
        </w:rPr>
        <w:tab/>
        <w:t>ШИНЖЭЭЧ</w:t>
        <w:tab/>
        <w:tab/>
        <w:tab/>
        <w:tab/>
        <w:tab/>
        <w:tab/>
        <w:tab/>
        <w:t>Д.ЦЭНДСҮРЭН</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
    </w:p>
    <w:p>
      <w:pPr>
        <w:pStyle w:val="style17"/>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7"/>
        <w:spacing w:after="0" w:before="0" w:line="200" w:lineRule="atLeast"/>
        <w:contextualSpacing w:val="false"/>
        <w:jc w:val="center"/>
      </w:pPr>
      <w:r>
        <w:rPr>
          <w:rFonts w:ascii="Arial" w:cs="Arial" w:hAnsi="Arial"/>
          <w:b/>
          <w:lang w:val="mn-MN"/>
        </w:rPr>
        <w:t xml:space="preserve">БАЙГАЛЬ ОРЧИН, ХҮНС, ХӨДӨӨ АЖ АХУЙН БАЙНГЫН ХОРООНЫ </w:t>
      </w:r>
    </w:p>
    <w:p>
      <w:pPr>
        <w:pStyle w:val="style17"/>
        <w:spacing w:after="0" w:before="0" w:line="200" w:lineRule="atLeast"/>
        <w:contextualSpacing w:val="false"/>
        <w:jc w:val="center"/>
      </w:pPr>
      <w:r>
        <w:rPr>
          <w:rFonts w:ascii="Arial" w:cs="Arial" w:hAnsi="Arial"/>
          <w:b/>
          <w:lang w:val="mn-MN"/>
        </w:rPr>
        <w:t xml:space="preserve">2018 ОНЫ 01 ДҮГЭЭР САРЫН 30-НЫ ӨДӨР /МЯГМАР ГАРАГ/-ИЙН </w:t>
      </w:r>
    </w:p>
    <w:p>
      <w:pPr>
        <w:pStyle w:val="style17"/>
        <w:spacing w:after="0" w:before="0" w:line="200" w:lineRule="atLeast"/>
        <w:contextualSpacing w:val="false"/>
        <w:jc w:val="center"/>
      </w:pPr>
      <w:r>
        <w:rPr>
          <w:rFonts w:ascii="Arial" w:cs="Arial" w:hAnsi="Arial"/>
          <w:b/>
          <w:bCs/>
          <w:lang w:val="mn-MN"/>
        </w:rPr>
        <w:t>ХУРАЛДААНЫ ДЭЛГЭРЭНГҮЙ ТЭМДЭГЛЭЛ</w:t>
      </w:r>
    </w:p>
    <w:p>
      <w:pPr>
        <w:pStyle w:val="style0"/>
        <w:jc w:val="both"/>
      </w:pPr>
      <w:r>
        <w:rPr/>
      </w:r>
    </w:p>
    <w:p>
      <w:pPr>
        <w:pStyle w:val="style0"/>
        <w:jc w:val="both"/>
      </w:pPr>
      <w:r>
        <w:rPr/>
      </w:r>
    </w:p>
    <w:p>
      <w:pPr>
        <w:pStyle w:val="style0"/>
        <w:jc w:val="both"/>
      </w:pPr>
      <w:r>
        <w:rPr/>
      </w:r>
    </w:p>
    <w:p>
      <w:pPr>
        <w:pStyle w:val="style0"/>
        <w:jc w:val="both"/>
      </w:pPr>
      <w:r>
        <w:rPr>
          <w:rFonts w:ascii="Arial" w:hAnsi="Arial"/>
          <w:b/>
          <w:bCs/>
          <w:lang w:val="mn-MN"/>
        </w:rPr>
        <w:tab/>
        <w:t>Л.Элдэв-Очир</w:t>
      </w:r>
      <w:r>
        <w:rPr>
          <w:rFonts w:ascii="Arial" w:hAnsi="Arial"/>
          <w:lang w:val="mn-MN"/>
        </w:rPr>
        <w:t>: -Эрхэм гишүүдийн энэ өдрийн амгаланг айлтгая. Байнгын хорооны гишүүдийн ирц бүрдэж, 19-өөс 10 гишүүн ирж,  52.6 хувьтай байгаа тул 2018 оны 1 дүгээр сарын 30-ны өдрийн хуралдаан нээснийг мэдэгдье.</w:t>
      </w:r>
    </w:p>
    <w:p>
      <w:pPr>
        <w:pStyle w:val="style0"/>
        <w:jc w:val="both"/>
      </w:pPr>
      <w:r>
        <w:rPr/>
      </w:r>
    </w:p>
    <w:p>
      <w:pPr>
        <w:pStyle w:val="style0"/>
        <w:jc w:val="both"/>
      </w:pPr>
      <w:r>
        <w:rPr>
          <w:rFonts w:ascii="Arial" w:hAnsi="Arial"/>
          <w:lang w:val="mn-MN"/>
        </w:rPr>
        <w:tab/>
        <w:t xml:space="preserve">Байнгын хорооны хуралдаанаар хэлэлцэх асуудлыг танилцуулъя. Өнөөдөр 2 үндсэн асуудал байгаа. Нэгдүгээрт нь, </w:t>
      </w:r>
      <w:bookmarkStart w:id="1" w:name="__DdeLink__478_1565542427"/>
      <w:r>
        <w:rPr>
          <w:rFonts w:ascii="Arial" w:hAnsi="Arial"/>
          <w:lang w:val="mn-MN"/>
        </w:rPr>
        <w:t>Хүнсний тухай хуульд өөрчлөлт оруулах тухай болон Хүнсний бүтээгдэхүүний аюулгүй байдлыг хангах тухай хуульд нэмэлт, өөрчлөлт оруулах тухай хуулийн төслүүд /Улсын Их Хурлын гишүүн Болорчулуун нарын нэр бүхий  16 гишүүн  2016 оны 12 дугаар сарын 16-ны өдөр Улсын Их Хуралд өргөн мэдүүлсэн, анхны хэлэлцүүлэг/,  Хоёрдугаар асуудалт, Баяжуулсан хүнсний тухай хуулийн төсөл /Улсын Их Хурлын гишүүн А.Ундраа нарын З гишүүн,  2016 оны 12 дугаар сарын 28-ны өдөр өргөн мэдүүлсэн, анхны хэлэлцүүлэг/.</w:t>
      </w:r>
      <w:bookmarkEnd w:id="1"/>
      <w:r>
        <w:rPr>
          <w:rFonts w:ascii="Arial" w:hAnsi="Arial"/>
          <w:lang w:val="mn-MN"/>
        </w:rPr>
        <w:t xml:space="preserve"> Ийм 2 асуудлыг хэлэлцэнэ.</w:t>
      </w:r>
    </w:p>
    <w:p>
      <w:pPr>
        <w:pStyle w:val="style0"/>
        <w:jc w:val="both"/>
      </w:pPr>
      <w:r>
        <w:rPr/>
      </w:r>
    </w:p>
    <w:p>
      <w:pPr>
        <w:pStyle w:val="style0"/>
        <w:jc w:val="both"/>
      </w:pPr>
      <w:r>
        <w:rPr>
          <w:rFonts w:ascii="Arial" w:hAnsi="Arial"/>
          <w:lang w:val="mn-MN"/>
        </w:rPr>
        <w:tab/>
        <w:t>Хэлэлцэх асуудалтай холбоотой саналтай гишүүд байна уу? Батнасан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Байнгын хорооны гишүүдийн амгаланг айлтгая. Улсын Их Хурлын гишүүн Болорчулуун нарын 16 гишүүн Хүнсний тухай хууль, Хүнсний аюулгүй байдлын тухай хуульд нэмэлт, өөрчлөлт оруулах хуулийн төслийг өргөн барьсан. Өнөөдөр Хүнсний аюулгүй байдал, Хүнсний тухай хуульд нэмэлт, өөрчлөлт оруулах зайлшгүй шаардлага байна уу гэвэл байгаа. Өчигдөр ажлын дэд хэсэг, ажлын хэсэг хуралдаад, энэ Хүнсний тухай хууль, Хүнсний аюулгүй байдлын тухай хуулийн ажлын хэсэг, ажлын дэд хэсгийг нэлээд ажиллуулах, ер нь нээлттэй хэлэлцүүлэг хийх, шинжлэх ухааны үндэслэлтэй тооцоо судалгаа гаргах гээд олон асуудлууд байгаа учраас  энэ удаагийн хэлэлцэх асуудлаас энэ хуулийн төслийн хэлэлцэх эсэхийг хойшлуулж өгвөл ямар вэ гэсэн ийм саналтай байна.</w:t>
      </w:r>
    </w:p>
    <w:p>
      <w:pPr>
        <w:pStyle w:val="style0"/>
        <w:jc w:val="both"/>
      </w:pPr>
      <w:r>
        <w:rPr/>
      </w:r>
    </w:p>
    <w:p>
      <w:pPr>
        <w:pStyle w:val="style0"/>
        <w:jc w:val="both"/>
      </w:pPr>
      <w:r>
        <w:rPr>
          <w:rFonts w:ascii="Arial" w:hAnsi="Arial"/>
          <w:lang w:val="mn-MN"/>
        </w:rPr>
        <w:tab/>
        <w:t>Мөн хуулийн төслийг өргөн барьсан гишүүдтэй бид холбогдсон. Тэр гишүүд бас ийм саналыг хэлээд байгаа. Ялангуяа энэ хувиргасан амьд организмтай холбоотой 5 хувийн босго тавих, Хүнсний тухай хуульд өөрчлөлт оруулах ийм зүйлийг энэ хуулийн төсөлд тусгасан. Шинжлэх ухааны байгууллагууд, мэргэжлийн байгууллагууд, бодлогын яамд санал зөрөлдөөнтэй нэлээд асуудлууд байгаа. Дэлхий нийтийн жишгийг харахад 5 хувийн босго гэдэг зүйл харагдахгүй байгаад байгаа юм. Ер нь Европын холбооны стандарт, Европын холбооны улсуудыг харахад 0.9-1  хувийн босгостой байж байгаа. Голчлон энэ хувиргасан амьд организм бол 4 төрлийн бүтээгдэхүүн дээр байна. Тэр нь шар буурцган дээр байна, эрдэнэшиш дээр байна, хөвөн дээр байна, рапс дээр байна. Ялангуяа Эрдэнэшиш мэтийн хүний хүнсний хэрэгцээнд хэрэглэж болох энэ хүнсний зүйлийг тариалах, импортлон худалдахыг хориглодог, малын тэжээлд хэрэглэдэг гэх мэтийн ийм зөрүүтэй ойлголтууд байгаа учраас энэ удаагийн хэлэлцүүлгээс хойшлуулж, дараа нь нээлттэй хэлэлцүүлэг маягийн олон ажлыг хийж байж хэлэлцүүлэх нь зүйтэй юмаа гэсэн ийм саналыг оруулж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Л.Элдэв-Очир</w:t>
      </w:r>
      <w:r>
        <w:rPr>
          <w:rFonts w:ascii="Arial" w:hAnsi="Arial"/>
          <w:lang w:val="mn-MN"/>
        </w:rPr>
        <w:t xml:space="preserve">: Батнасан гишүүнд баярлалаа. Өөр саналтай гишүүн байна уу? Тэмүүлэн гишүүний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Нэр бүхий гишүүдийн зүгээс хуулийн төсөл санаачилж, оруулж ирсэн манай Байнгын хороогоор хэлэлцэгдэж байгаа нэг асуудал бол Баяжуулсан хүнсний тухай асуудал байгаа. Өнгөрсөн 7 хоногт шинээр ажлын хэсэг бүрэлдэж, ажлын хэсгийн бүрэлдэхүүн шинээр бүрэлдээд, энэ хуулийн төслийг энэ  7 хоногт авч хэлэлцэж, ажлын хэсгийн түвшинд ярилцаж, тухайн өнгөрсөн хугацаанд хийсэн ажлуудтай нь танилцаж, энэ хүнс баяжуулахтай холбогдуулан тухайн тэр үйлдвэрлэл эрхлэгч нарт болоод, тухайн энэ салбарт шаардагдах стандарт, зохицуулах журмын асуудлуудыг нэлээн судалж үзлээ.</w:t>
      </w:r>
    </w:p>
    <w:p>
      <w:pPr>
        <w:pStyle w:val="style0"/>
        <w:jc w:val="both"/>
      </w:pPr>
      <w:r>
        <w:rPr/>
      </w:r>
    </w:p>
    <w:p>
      <w:pPr>
        <w:pStyle w:val="style0"/>
        <w:jc w:val="both"/>
      </w:pPr>
      <w:r>
        <w:rPr>
          <w:rFonts w:ascii="Arial" w:hAnsi="Arial"/>
          <w:lang w:val="mn-MN"/>
        </w:rPr>
        <w:tab/>
        <w:t>Энэ дээр бид нарын хувьд 7 хоногийн хугацаатайгаар ажлын хэсгийн түвшинд цаашид нэлээн ажиллах шаардлагатай байгаад байна. Байнгын хороонд оруулж ирэхэд тодорхой болгох шаардлагатай хэд хэдэн асуудлууд байгаа учраас энэ дээр бас тодорхой ажлын хэсгийн зүгээс хугацаа аваад, 7 хоногийн хугацаагаар хойшлуулж, дараа 7 хоногийн Байнгын хорооны хуралдаанаар хуулийн төслийг оруулж, анхны хэлэлцүүлгийг хийх саналтай байгаа. Үүнийг нийт Байнгын хорооны гишүүдэд танилцуулж байна. Тэгээд үүнийг хойшлуулж өгөхийг хүсэж байна.</w:t>
      </w:r>
    </w:p>
    <w:p>
      <w:pPr>
        <w:pStyle w:val="style0"/>
        <w:jc w:val="both"/>
      </w:pPr>
      <w:r>
        <w:rPr/>
      </w:r>
    </w:p>
    <w:p>
      <w:pPr>
        <w:pStyle w:val="style0"/>
        <w:jc w:val="both"/>
      </w:pPr>
      <w:r>
        <w:rPr>
          <w:rFonts w:ascii="Arial" w:hAnsi="Arial"/>
          <w:lang w:val="mn-MN"/>
        </w:rPr>
        <w:tab/>
      </w:r>
      <w:bookmarkStart w:id="2" w:name="__DdeLink__189_1299962140"/>
      <w:r>
        <w:rPr>
          <w:rFonts w:ascii="Arial" w:hAnsi="Arial"/>
          <w:b/>
          <w:bCs/>
          <w:lang w:val="mn-MN"/>
        </w:rPr>
        <w:t>Л.Элдэв-Очир</w:t>
      </w:r>
      <w:r>
        <w:rPr>
          <w:rFonts w:ascii="Arial" w:hAnsi="Arial"/>
          <w:lang w:val="mn-MN"/>
        </w:rPr>
        <w:t xml:space="preserve">: Баярлалаа. Өөр саналтай гишүүн байна уу? Байхгүй байна. Тэгэхээр энэ хоёр хуулийн төсөл уг нь өргөн баригдаад нэлээн удаж байгаа юм. Нэг нь 2016 оны 12 сарын 16-нд, нөгөө дэх нь 2016 оны  12 сарын 28-нд өргөн баригдсан төслүүд. Ажлын хэсгийн ахлагч нь өөрчлөгдсөн, ажлын хэсгүүд хуралдаагүй гэсэн байдлаар хэлэлцэх эсэх асуудлыг Улсын Их Хурлын чуулганаар хэлэлцсэн боловч хэлэлцүүлэг нь ингээд явагдахгүй удаад байгаа хууль байгаа юм. Тэгээд энэ асуудалтай холбогдуулаад, өчигдөр ажлын хэсгүүдийн хуралдаан дээр ялангуяа Баяжуулсан хүнсний тухай хуулийн ажлын хэсгийн бүрэлдэхүүнд би орчихсон байгаа. Тэгээд хуралдаануудад сууж үзсэн. Тэгэхээр яах аргагүй саяны хоёр гишүүний гаргаж байгаатай холбогдуулаад, нэг нь бол шинээр орж ирж байгаа шинэ хуулийн төсөл, нөгөө дэх нь нэмэлтээр орж ирж байгаа асуудал. Аль алин дээр нь ажлын хэсгүүд, саяны Батнасан, Тэмүүлэн гишүүдийн хэлдгээр  ажлын хэсэг болон дэд хэсэг нэлээд энэ хуулийн төсөл дээр ажиллаж, чамбайруулж оруулж ирэх ийм зайлшгүй шаардлага анзаарагдаад байгаа юм. </w:t>
      </w:r>
    </w:p>
    <w:p>
      <w:pPr>
        <w:pStyle w:val="style0"/>
        <w:jc w:val="both"/>
      </w:pPr>
      <w:r>
        <w:rPr/>
      </w:r>
    </w:p>
    <w:p>
      <w:pPr>
        <w:pStyle w:val="style0"/>
        <w:jc w:val="both"/>
      </w:pPr>
      <w:r>
        <w:rPr>
          <w:rFonts w:ascii="Arial" w:hAnsi="Arial"/>
          <w:lang w:val="mn-MN"/>
        </w:rPr>
        <w:tab/>
        <w:t>Тийм учраас өнөөдрийн  Байнгын хорооны хурлаар хэлэлцэх энэ хоёр асуудлуудыг  хойшлуулж байна.</w:t>
      </w:r>
    </w:p>
    <w:p>
      <w:pPr>
        <w:pStyle w:val="style0"/>
        <w:jc w:val="both"/>
      </w:pPr>
      <w:r>
        <w:rPr/>
      </w:r>
    </w:p>
    <w:p>
      <w:pPr>
        <w:pStyle w:val="style0"/>
        <w:jc w:val="both"/>
      </w:pPr>
      <w:bookmarkEnd w:id="2"/>
      <w:r>
        <w:rPr>
          <w:rFonts w:ascii="Arial" w:hAnsi="Arial"/>
          <w:lang w:val="mn-MN"/>
        </w:rPr>
        <w:tab/>
        <w:t>Тэгээд ажлын хэсэг хэлэлцүүлэгт бэлэн боллоо гэсэн үед нь энэ хуулийг Байнгын хороогоор хэлэлцье гэсэн байдалтайгаар хэлэлцэх хоёр асуудлыг хойшлуулж байна.</w:t>
      </w:r>
    </w:p>
    <w:p>
      <w:pPr>
        <w:pStyle w:val="style0"/>
        <w:jc w:val="both"/>
      </w:pPr>
      <w:r>
        <w:rPr/>
      </w:r>
    </w:p>
    <w:p>
      <w:pPr>
        <w:pStyle w:val="style0"/>
        <w:jc w:val="both"/>
      </w:pPr>
      <w:r>
        <w:rPr>
          <w:rFonts w:ascii="Arial" w:hAnsi="Arial"/>
          <w:lang w:val="mn-MN"/>
        </w:rPr>
        <w:tab/>
        <w:t>Ингээд ирц бүрдүүлж, үндсэндээ цагтаа ирсэн гишүүддээ их баярлалаа. Мөн ажлын хэсгийнхэнд баярлалаа.</w:t>
      </w:r>
    </w:p>
    <w:p>
      <w:pPr>
        <w:pStyle w:val="style0"/>
        <w:jc w:val="both"/>
      </w:pPr>
      <w:r>
        <w:rPr/>
      </w:r>
    </w:p>
    <w:p>
      <w:pPr>
        <w:pStyle w:val="style0"/>
        <w:jc w:val="both"/>
      </w:pPr>
      <w:r>
        <w:rPr>
          <w:rFonts w:ascii="Arial" w:hAnsi="Arial"/>
          <w:lang w:val="mn-MN"/>
        </w:rPr>
        <w:tab/>
        <w:t>Батнасан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Энэ Хүнсний тухай хууль, Хүнсний аюулгүй байдлын тухай хууль дээр бодлогын яаман дээр нь буюу Хүнс, хөдөө аж ахуй, хөнгөн үйлдвэрийн яаман дээрх хуулийн төсөл явж байгаа юм билээ. Энэ Байгаль орчин, аялал жуулчлалын яаман дээр ч гэсэн энэ бодлогын шинж чанартай бичиг баримтыг боловсруулах хуулийн төсөл явж байгаа. Энэ  16 гишүүн хуулийн төслийг өргөн барьсан байгаа. Тэгээд Байнгын хорооны даргын хувьд та харин энэ гишүүд, яамдууд уялдаж энэ хуулийн төслийг нэгтгэж орж ирэх юм уу? Нэгэн цаг үед хэлэлцэх ийм боломжтой юу гэдэг талаар чиглэл өгвөл зүйтэй байгаа юм. Гишүүд хуулийн төсөл өргөн барьдаг, ажлын хэсэг, ажлын дэд хэсэг хуралддаг, дараа нь яамд хуулийн төслөө өргөн барьдаг, дахиад л хоёр ажил болдог, цаг хугацаа хожих ч гэдэг юм уу? Гарч байгаа хууль эрх зүйн акт маань нэлээд ул суурьтай, үндэслэлтэй гарах үүднээс энэ яамдууд дээр явж байгаа хуулийн төсөл, гишүүдийн өргөн барьсан хуулийн төслийг нэгтгээд хэлэлцээд явахад буруудахгүй юм гэсэн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Л.Элдэв-Очир:</w:t>
      </w:r>
      <w:r>
        <w:rPr>
          <w:rFonts w:ascii="Arial" w:hAnsi="Arial"/>
          <w:lang w:val="mn-MN"/>
        </w:rPr>
        <w:t xml:space="preserve"> Батнасан гишүүнд баярлалаа. Тэгэхээр энэ хоёр хуулийн хэлэлцүүлгийг хууль санаачлагч нартай ярьж үзсэн юм. Болорчулуун гишүүн болон бусад хууль санаачлагч нартай ярьж үзсэн. Тэгэхээр энэ Хүнсний тухай хуульд нэмэлт, өөрчлөлт оруулах тухай хуулийн төслийг оруулаад батлуулъя, хугацаа алдчихлаа гэдэг асуудал яригдсан. Яг ингээд ажлын хэсгүүд хэлэлцээд үзэхээр үнэхээр Засгийн газраас өргөн барих гэж байгаа, бусад гишүүдийн санаачилж байгаа Хүнсний хуулин дээр нэмэлт, өөрчлөлт оруулах цаг хугацааны хувьд болчихсон, саналтай Засгийн газар, гишүүд байгаа учраас уг нь нэгтгэж оруулж ирэх зарчим уруу нь явуулъя гэсэн ийм бодол байгаа. Тэгээд яам болон энэ хууль санаачлагч гишүүдийн уялдааг хангаж ажиллах асуудал дээр нь би анхааръя. Танд баярлалаа.</w:t>
      </w:r>
    </w:p>
    <w:p>
      <w:pPr>
        <w:pStyle w:val="style0"/>
        <w:jc w:val="both"/>
      </w:pPr>
      <w:r>
        <w:rPr/>
      </w:r>
    </w:p>
    <w:p>
      <w:pPr>
        <w:pStyle w:val="style0"/>
        <w:jc w:val="both"/>
      </w:pPr>
      <w:r>
        <w:rPr>
          <w:rFonts w:ascii="Arial" w:hAnsi="Arial"/>
          <w:lang w:val="mn-MN"/>
        </w:rPr>
        <w:tab/>
        <w:t>Ингээд өнөөдрийн Байнгын хорооны хуралдаан хаасныг мэдэгдье. Баярлалаа, гишүүдэд.</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sectPr>
      <w:type w:val="nextPage"/>
      <w:pgSz w:h="15840" w:w="12240"/>
      <w:pgMar w:bottom="1134" w:footer="0" w:gutter="0" w:header="0" w:left="1754"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Default Style"/>
    <w:next w:val="style22"/>
    <w:pPr>
      <w:widowControl w:val="false"/>
      <w:tabs/>
      <w:suppressAutoHyphens w:val="true"/>
      <w:overflowPunct w:val="false"/>
    </w:pPr>
    <w:rPr>
      <w:rFonts w:ascii="Times New Roman" w:cs="Mangal" w:eastAsia="SimSun" w:hAnsi="Times New Roman"/>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2018-02-02T08:58:52.00Z</dcterms:created>
  <cp:revision>0</cp:revision>
</cp:coreProperties>
</file>