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5DCFF2A" w14:textId="77777777" w:rsidR="006A01FD" w:rsidRPr="00831297" w:rsidRDefault="006A01FD" w:rsidP="006A01FD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ХҮНСНИЙ ТУХАЙ ХУУЛЬД ӨӨРЧЛӨЛТ</w:t>
      </w:r>
      <w:r w:rsidRPr="00831297">
        <w:rPr>
          <w:color w:val="000000" w:themeColor="text1"/>
        </w:rPr>
        <w:br/>
        <w:t xml:space="preserve">    ОРУУЛАХ ТУХАЙ</w:t>
      </w:r>
    </w:p>
    <w:p w14:paraId="5A35ACD2" w14:textId="77777777" w:rsidR="006A01FD" w:rsidRPr="00831297" w:rsidRDefault="006A01FD" w:rsidP="006A01F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833E7D4" w14:textId="77777777" w:rsidR="006A01FD" w:rsidRPr="00831297" w:rsidRDefault="006A01FD" w:rsidP="006A01FD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Хүнсний тухай хуулийн 7 дугаар зүйлийн 7.3 дахь хэсгийн “хүнсний хяналтыг хэрэгжүүлэх төрийн захиргааны байгууллага /цаашид “хяналтын байгууллага” гэх/” гэснийг “</w:t>
      </w:r>
      <w:bookmarkStart w:id="0" w:name="_Hlk115944748"/>
      <w:r w:rsidRPr="00831297">
        <w:rPr>
          <w:rFonts w:ascii="Arial" w:hAnsi="Arial" w:cs="Arial"/>
          <w:color w:val="000000" w:themeColor="text1"/>
          <w:shd w:val="clear" w:color="auto" w:fill="FFFFFF"/>
          <w:lang w:val="mn-MN"/>
        </w:rPr>
        <w:t>хүнсний асуудал эрхэлсэн төрийн захиргааны төв байгууллага, хорио цээрийн хяналт шалгалтын асуудал хариуцсан төрийн захиргааны байгууллага</w:t>
      </w:r>
      <w:bookmarkEnd w:id="0"/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” гэж өөрчилсүгэй.</w:t>
      </w:r>
    </w:p>
    <w:p w14:paraId="5A518D4D" w14:textId="77777777" w:rsidR="006A01FD" w:rsidRPr="00831297" w:rsidRDefault="006A01FD" w:rsidP="006A01FD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05A6A249" w14:textId="77777777" w:rsidR="006A01FD" w:rsidRPr="00831297" w:rsidRDefault="006A01FD" w:rsidP="006A01F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64AC7FCB" w14:textId="77777777" w:rsidR="006A01FD" w:rsidRPr="00831297" w:rsidRDefault="006A01FD" w:rsidP="006A01F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8AF6E34" w14:textId="77777777" w:rsidR="006A01FD" w:rsidRPr="00831297" w:rsidRDefault="006A01FD" w:rsidP="006A01F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D23AA78" w14:textId="77777777" w:rsidR="006A01FD" w:rsidRPr="00831297" w:rsidRDefault="006A01FD" w:rsidP="006A01F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C4F6E73" w14:textId="77777777" w:rsidR="006A01FD" w:rsidRPr="00831297" w:rsidRDefault="006A01FD" w:rsidP="006A01FD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E4CF5BC" w14:textId="77777777" w:rsidR="006A01FD" w:rsidRPr="00831297" w:rsidRDefault="006A01FD" w:rsidP="006A01FD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36F62A38" w:rsidR="009E3E99" w:rsidRPr="006A01FD" w:rsidRDefault="006A01FD" w:rsidP="006A01FD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6A01F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2022-11-28T09:34:00Z</dcterms:created>
  <dcterms:modified xsi:type="dcterms:W3CDTF">2022-11-28T09:34:00Z</dcterms:modified>
</cp:coreProperties>
</file>