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534A9E" w:rsidRPr="00AF3AAB" w:rsidRDefault="00534A9E" w:rsidP="00BE61C4">
      <w:pPr>
        <w:pStyle w:val="NormalWeb"/>
        <w:snapToGrid w:val="0"/>
        <w:spacing w:before="0" w:beforeAutospacing="0" w:after="0" w:afterAutospacing="0"/>
        <w:jc w:val="center"/>
        <w:rPr>
          <w:rFonts w:ascii="Arial" w:hAnsi="Arial" w:cs="Arial"/>
          <w:noProof/>
          <w:color w:val="000000" w:themeColor="text1"/>
          <w:lang w:val="mn-MN"/>
        </w:rPr>
      </w:pPr>
      <w:r w:rsidRPr="00AF3AAB">
        <w:rPr>
          <w:rStyle w:val="Strong"/>
          <w:rFonts w:ascii="Arial" w:hAnsi="Arial" w:cs="Arial"/>
          <w:noProof/>
          <w:color w:val="000000" w:themeColor="text1"/>
          <w:lang w:val="mn-MN"/>
        </w:rPr>
        <w:t xml:space="preserve">                                                                                        </w:t>
      </w:r>
    </w:p>
    <w:p w:rsidR="00BE61C4" w:rsidRPr="00AF3AAB" w:rsidRDefault="00BE61C4" w:rsidP="00BE61C4">
      <w:pPr>
        <w:contextualSpacing/>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АРХИВ, АЛБАН ХЭРЭГ ХӨТЛӨЛТИЙН </w:t>
      </w:r>
    </w:p>
    <w:p w:rsidR="00BE61C4" w:rsidRPr="00AF3AAB" w:rsidRDefault="00BE61C4" w:rsidP="00BE61C4">
      <w:pPr>
        <w:contextualSpacing/>
        <w:jc w:val="center"/>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lang w:val="mn-MN"/>
        </w:rPr>
        <w:t xml:space="preserve">     ТУХАЙ ХУУЛЬД </w:t>
      </w:r>
      <w:r w:rsidRPr="00AF3AAB">
        <w:rPr>
          <w:rFonts w:ascii="Arial" w:hAnsi="Arial" w:cs="Arial"/>
          <w:b/>
          <w:bCs/>
          <w:noProof/>
          <w:color w:val="000000" w:themeColor="text1"/>
          <w:shd w:val="clear" w:color="auto" w:fill="FFFFFF"/>
          <w:lang w:val="mn-MN"/>
        </w:rPr>
        <w:t xml:space="preserve">НЭМЭЛТ, ӨӨРЧЛӨЛТ </w:t>
      </w:r>
    </w:p>
    <w:p w:rsidR="00BE61C4" w:rsidRPr="00AF3AAB" w:rsidRDefault="00BE61C4" w:rsidP="00BE61C4">
      <w:pPr>
        <w:contextualSpacing/>
        <w:jc w:val="center"/>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 xml:space="preserve">     ОРУУЛАХ ТУХАЙ</w:t>
      </w:r>
    </w:p>
    <w:p w:rsidR="00BE61C4" w:rsidRPr="00AF3AAB" w:rsidRDefault="00BE61C4" w:rsidP="00BE61C4">
      <w:pPr>
        <w:spacing w:line="360" w:lineRule="auto"/>
        <w:contextualSpacing/>
        <w:rPr>
          <w:rFonts w:ascii="Arial" w:hAnsi="Arial" w:cs="Arial"/>
          <w:b/>
          <w:bCs/>
          <w:noProof/>
          <w:color w:val="000000" w:themeColor="text1"/>
          <w:shd w:val="clear" w:color="auto" w:fill="FFFFFF"/>
          <w:lang w:val="mn-MN"/>
        </w:rPr>
      </w:pPr>
    </w:p>
    <w:p w:rsidR="00BE61C4" w:rsidRPr="00AF3AAB" w:rsidRDefault="00BE61C4" w:rsidP="00BE61C4">
      <w:pPr>
        <w:ind w:firstLine="720"/>
        <w:contextualSpacing/>
        <w:jc w:val="both"/>
        <w:rPr>
          <w:rFonts w:ascii="Arial" w:hAnsi="Arial" w:cs="Arial"/>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1 дүгээр зүйл.</w:t>
      </w:r>
      <w:r w:rsidRPr="00AF3AAB">
        <w:rPr>
          <w:rFonts w:ascii="Arial" w:hAnsi="Arial" w:cs="Arial"/>
          <w:noProof/>
          <w:color w:val="000000" w:themeColor="text1"/>
          <w:shd w:val="clear" w:color="auto" w:fill="FFFFFF"/>
          <w:lang w:val="mn-MN"/>
        </w:rPr>
        <w:t>Архив, албан хэрэг хөтлөлтийн тухай хуулийн 5 дугаар зүйлд доор дурдсан агуулгатай 5.5.3, 5.5.4 дэх заалт нэмсүгэй:</w:t>
      </w:r>
    </w:p>
    <w:p w:rsidR="00BE61C4" w:rsidRPr="00AF3AAB" w:rsidRDefault="00BE61C4" w:rsidP="00BE61C4">
      <w:pPr>
        <w:ind w:firstLine="720"/>
        <w:contextualSpacing/>
        <w:jc w:val="both"/>
        <w:rPr>
          <w:rFonts w:ascii="Arial" w:hAnsi="Arial" w:cs="Arial"/>
          <w:noProof/>
          <w:color w:val="000000" w:themeColor="text1"/>
          <w:shd w:val="clear" w:color="auto" w:fill="FFFFFF"/>
          <w:lang w:val="mn-MN"/>
        </w:rPr>
      </w:pPr>
    </w:p>
    <w:p w:rsidR="00BE61C4" w:rsidRPr="00AF3AAB" w:rsidRDefault="00BE61C4" w:rsidP="00BE61C4">
      <w:pPr>
        <w:ind w:firstLine="1440"/>
        <w:contextualSpacing/>
        <w:jc w:val="both"/>
        <w:rPr>
          <w:rFonts w:ascii="Arial" w:hAnsi="Arial" w:cs="Arial"/>
          <w:noProof/>
          <w:color w:val="000000" w:themeColor="text1"/>
          <w:lang w:val="mn-MN"/>
        </w:rPr>
      </w:pPr>
      <w:r w:rsidRPr="00AF3AAB">
        <w:rPr>
          <w:rFonts w:ascii="Arial" w:hAnsi="Arial" w:cs="Arial"/>
          <w:noProof/>
          <w:color w:val="000000" w:themeColor="text1"/>
          <w:shd w:val="clear" w:color="auto" w:fill="FFFFFF"/>
          <w:lang w:val="mn-MN"/>
        </w:rPr>
        <w:t>“5.5.3.а</w:t>
      </w:r>
      <w:r w:rsidRPr="00AF3AAB">
        <w:rPr>
          <w:rFonts w:ascii="Arial" w:hAnsi="Arial" w:cs="Arial"/>
          <w:noProof/>
          <w:color w:val="000000" w:themeColor="text1"/>
          <w:lang w:val="mn-MN"/>
        </w:rPr>
        <w:t>рхивын ажил үйлчилгээ, төрийн архивын баримтын хадгалалт, хамгаалалт, бүрдүүлэлт, ашиглалтын талаарх төрийн чиг үүргийг төлөөлөн гүйцэтгэх;</w:t>
      </w:r>
    </w:p>
    <w:p w:rsidR="00BE61C4" w:rsidRPr="00AF3AAB" w:rsidRDefault="00BE61C4" w:rsidP="00BE61C4">
      <w:pPr>
        <w:ind w:left="720" w:firstLine="720"/>
        <w:contextualSpacing/>
        <w:jc w:val="both"/>
        <w:rPr>
          <w:rFonts w:ascii="Arial" w:hAnsi="Arial" w:cs="Arial"/>
          <w:noProof/>
          <w:color w:val="000000" w:themeColor="text1"/>
          <w:lang w:val="mn-MN"/>
        </w:rPr>
      </w:pPr>
    </w:p>
    <w:p w:rsidR="00BE61C4" w:rsidRPr="00AF3AAB" w:rsidRDefault="00BE61C4" w:rsidP="00BE61C4">
      <w:pPr>
        <w:ind w:firstLine="1440"/>
        <w:contextualSpacing/>
        <w:jc w:val="both"/>
        <w:rPr>
          <w:rFonts w:ascii="Arial" w:hAnsi="Arial" w:cs="Arial"/>
          <w:noProof/>
          <w:color w:val="000000" w:themeColor="text1"/>
          <w:shd w:val="clear" w:color="auto" w:fill="FFFFFF"/>
          <w:lang w:val="mn-MN"/>
        </w:rPr>
      </w:pPr>
      <w:r w:rsidRPr="00AF3AAB">
        <w:rPr>
          <w:rFonts w:ascii="Arial" w:hAnsi="Arial" w:cs="Arial"/>
          <w:noProof/>
          <w:color w:val="000000" w:themeColor="text1"/>
          <w:lang w:val="mn-MN"/>
        </w:rPr>
        <w:t>5.5.4.</w:t>
      </w:r>
      <w:r w:rsidRPr="00AF3AAB">
        <w:rPr>
          <w:rFonts w:ascii="Arial" w:hAnsi="Arial" w:cs="Arial"/>
          <w:noProof/>
          <w:color w:val="000000" w:themeColor="text1"/>
          <w:shd w:val="clear" w:color="auto" w:fill="FFFFFF"/>
          <w:lang w:val="mn-MN"/>
        </w:rPr>
        <w:t>аймаг, нийслэлийн Засаг дарга нь төрийн архивын зориулалтын байраар хангах асуудлыг о</w:t>
      </w:r>
      <w:r w:rsidRPr="00AF3AAB">
        <w:rPr>
          <w:rFonts w:ascii="Arial" w:eastAsiaTheme="minorEastAsia" w:hAnsi="Arial" w:cs="Arial"/>
          <w:noProof/>
          <w:color w:val="000000" w:themeColor="text1"/>
          <w:lang w:val="mn-MN"/>
        </w:rPr>
        <w:t>рон нутгийн хөрөнгөөр шийдвэрлэх боломжгүй тохиолдолд Засгийн газар, төрийн захиргааны төв байгууллагад саналаа уламжлах;”</w:t>
      </w:r>
    </w:p>
    <w:p w:rsidR="00BE61C4" w:rsidRPr="00AF3AAB" w:rsidRDefault="00BE61C4" w:rsidP="00BE61C4">
      <w:pPr>
        <w:contextualSpacing/>
        <w:jc w:val="both"/>
        <w:rPr>
          <w:rFonts w:ascii="Arial" w:hAnsi="Arial" w:cs="Arial"/>
          <w:noProof/>
          <w:color w:val="000000" w:themeColor="text1"/>
          <w:shd w:val="clear" w:color="auto" w:fill="FFFFFF"/>
          <w:lang w:val="mn-MN"/>
        </w:rPr>
      </w:pPr>
    </w:p>
    <w:p w:rsidR="00BE61C4" w:rsidRPr="00AF3AAB" w:rsidRDefault="00BE61C4" w:rsidP="00BE61C4">
      <w:pPr>
        <w:contextualSpacing/>
        <w:jc w:val="both"/>
        <w:rPr>
          <w:rFonts w:ascii="Arial" w:hAnsi="Arial" w:cs="Arial"/>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ab/>
        <w:t>2 дугаар зүйл.</w:t>
      </w:r>
      <w:r w:rsidRPr="00AF3AAB">
        <w:rPr>
          <w:rFonts w:ascii="Arial" w:hAnsi="Arial" w:cs="Arial"/>
          <w:noProof/>
          <w:color w:val="000000" w:themeColor="text1"/>
          <w:shd w:val="clear" w:color="auto" w:fill="FFFFFF"/>
          <w:lang w:val="mn-MN"/>
        </w:rPr>
        <w:t>Архив, албан хэрэг хөтлөлтийн тухай хуулийн 16 дугаар зүйлийн 16.4 дэх хэсгийг доор дурдсанаар өөрчлөн найруулсугай:</w:t>
      </w:r>
    </w:p>
    <w:p w:rsidR="00BE61C4" w:rsidRPr="00AF3AAB" w:rsidRDefault="00BE61C4" w:rsidP="00BE61C4">
      <w:pPr>
        <w:contextualSpacing/>
        <w:jc w:val="both"/>
        <w:rPr>
          <w:rFonts w:ascii="Arial" w:hAnsi="Arial" w:cs="Arial"/>
          <w:noProof/>
          <w:color w:val="000000" w:themeColor="text1"/>
          <w:shd w:val="clear" w:color="auto" w:fill="FFFFFF"/>
          <w:lang w:val="mn-MN"/>
        </w:rPr>
      </w:pPr>
    </w:p>
    <w:p w:rsidR="00BE61C4" w:rsidRPr="00AF3AAB" w:rsidRDefault="00BE61C4" w:rsidP="00BE61C4">
      <w:pPr>
        <w:contextualSpacing/>
        <w:jc w:val="both"/>
        <w:rPr>
          <w:rFonts w:ascii="Arial" w:hAnsi="Arial" w:cs="Arial"/>
          <w:noProof/>
          <w:color w:val="000000" w:themeColor="text1"/>
          <w:lang w:val="mn-MN"/>
        </w:rPr>
      </w:pPr>
      <w:r w:rsidRPr="00AF3AAB">
        <w:rPr>
          <w:rFonts w:ascii="Arial" w:hAnsi="Arial" w:cs="Arial"/>
          <w:noProof/>
          <w:color w:val="000000" w:themeColor="text1"/>
          <w:shd w:val="clear" w:color="auto" w:fill="FFFFFF"/>
          <w:lang w:val="mn-MN"/>
        </w:rPr>
        <w:tab/>
        <w:t xml:space="preserve">“16.4.Аймаг, нийслэлийн архив нь аймаг, нийслэлийн </w:t>
      </w:r>
      <w:r w:rsidRPr="00AF3AAB">
        <w:rPr>
          <w:rFonts w:ascii="Arial" w:hAnsi="Arial" w:cs="Arial"/>
          <w:noProof/>
          <w:color w:val="000000" w:themeColor="text1"/>
          <w:lang w:val="mn-MN"/>
        </w:rPr>
        <w:t>Засаг даргын эрхлэх асуудлын хүрээнд нутгийн захиргааны агентлагийн эрх хэмжээтэй ажиллаж, тухайн орон нутгийн хэмжээнд архив, албан хэрэг хөтлөлтийн чиг үүргийг хэрэгжүүлж, үндэсний архивын сан хөмрөгт хамаарах архивын баримтыг төвлөрүүлж байнга хадгална.”</w:t>
      </w:r>
    </w:p>
    <w:p w:rsidR="00BE61C4" w:rsidRPr="00AF3AAB" w:rsidRDefault="00BE61C4" w:rsidP="00BE61C4">
      <w:pPr>
        <w:contextualSpacing/>
        <w:jc w:val="both"/>
        <w:rPr>
          <w:rFonts w:ascii="Arial" w:hAnsi="Arial" w:cs="Arial"/>
          <w:noProof/>
          <w:color w:val="000000" w:themeColor="text1"/>
          <w:lang w:val="mn-MN"/>
        </w:rPr>
      </w:pPr>
    </w:p>
    <w:p w:rsidR="00BE61C4" w:rsidRPr="00AF3AAB" w:rsidRDefault="00BE61C4" w:rsidP="00BE61C4">
      <w:pPr>
        <w:contextualSpacing/>
        <w:jc w:val="both"/>
        <w:rPr>
          <w:rFonts w:ascii="Arial" w:hAnsi="Arial" w:cs="Arial"/>
          <w:noProof/>
          <w:color w:val="000000" w:themeColor="text1"/>
          <w:shd w:val="clear" w:color="auto" w:fill="FFFFFF"/>
          <w:lang w:val="mn-MN"/>
        </w:rPr>
      </w:pPr>
      <w:r w:rsidRPr="00AF3AAB">
        <w:rPr>
          <w:rFonts w:ascii="Arial" w:hAnsi="Arial" w:cs="Arial"/>
          <w:noProof/>
          <w:color w:val="000000" w:themeColor="text1"/>
          <w:lang w:val="mn-MN"/>
        </w:rPr>
        <w:tab/>
      </w:r>
      <w:r w:rsidRPr="00AF3AAB">
        <w:rPr>
          <w:rFonts w:ascii="Arial" w:hAnsi="Arial" w:cs="Arial"/>
          <w:b/>
          <w:bCs/>
          <w:noProof/>
          <w:color w:val="000000" w:themeColor="text1"/>
          <w:lang w:val="mn-MN"/>
        </w:rPr>
        <w:t>3 дугаар зүйл.</w:t>
      </w:r>
      <w:r w:rsidRPr="00AF3AAB">
        <w:rPr>
          <w:rFonts w:ascii="Arial" w:hAnsi="Arial" w:cs="Arial"/>
          <w:noProof/>
          <w:color w:val="000000" w:themeColor="text1"/>
          <w:shd w:val="clear" w:color="auto" w:fill="FFFFFF"/>
          <w:lang w:val="mn-MN"/>
        </w:rPr>
        <w:t>Архив, албан хэрэг хөтлөлтийн тухай хуулийн 5 дугаар зүйлийн 5.4 дэх хэсэг, мөн зүйлийн 5.4.1 дэх заалт, мөн зүйлийн 5.5 дахь хэсгийн “нийслэл, сум,” гэснийг “сум, нийслэл,” гэж, мөн зүйлийн 5.5.3 дахь заалтын дугаарыг “5.5.5” гэж тус тус өөрчилсүгэй.</w:t>
      </w:r>
    </w:p>
    <w:p w:rsidR="00BE61C4" w:rsidRPr="00AF3AAB" w:rsidRDefault="00BE61C4" w:rsidP="00BE61C4">
      <w:pPr>
        <w:contextualSpacing/>
        <w:jc w:val="both"/>
        <w:rPr>
          <w:rFonts w:ascii="Arial" w:hAnsi="Arial" w:cs="Arial"/>
          <w:noProof/>
          <w:color w:val="000000" w:themeColor="text1"/>
          <w:shd w:val="clear" w:color="auto" w:fill="FFFFFF"/>
          <w:lang w:val="mn-MN"/>
        </w:rPr>
      </w:pPr>
    </w:p>
    <w:p w:rsidR="00BE61C4" w:rsidRPr="00AF3AAB" w:rsidRDefault="00BE61C4" w:rsidP="00BE61C4">
      <w:pPr>
        <w:contextualSpacing/>
        <w:jc w:val="both"/>
        <w:rPr>
          <w:rFonts w:ascii="Arial" w:hAnsi="Arial" w:cs="Arial"/>
          <w:noProof/>
          <w:color w:val="000000" w:themeColor="text1"/>
          <w:shd w:val="clear" w:color="auto" w:fill="FFFFFF"/>
          <w:lang w:val="mn-MN"/>
        </w:rPr>
      </w:pPr>
    </w:p>
    <w:p w:rsidR="00BE61C4" w:rsidRPr="00AF3AAB" w:rsidRDefault="00BE61C4" w:rsidP="00BE61C4">
      <w:pPr>
        <w:contextualSpacing/>
        <w:jc w:val="both"/>
        <w:rPr>
          <w:rFonts w:ascii="Arial" w:hAnsi="Arial" w:cs="Arial"/>
          <w:noProof/>
          <w:color w:val="000000" w:themeColor="text1"/>
          <w:shd w:val="clear" w:color="auto" w:fill="FFFFFF"/>
          <w:lang w:val="mn-MN"/>
        </w:rPr>
      </w:pPr>
    </w:p>
    <w:p w:rsidR="00BE61C4" w:rsidRPr="00AF3AAB" w:rsidRDefault="00BE61C4" w:rsidP="00BE61C4">
      <w:pPr>
        <w:contextualSpacing/>
        <w:jc w:val="both"/>
        <w:rPr>
          <w:rFonts w:ascii="Arial" w:hAnsi="Arial" w:cs="Arial"/>
          <w:noProof/>
          <w:color w:val="000000" w:themeColor="text1"/>
          <w:shd w:val="clear" w:color="auto" w:fill="FFFFFF"/>
          <w:lang w:val="mn-MN"/>
        </w:rPr>
      </w:pPr>
    </w:p>
    <w:p w:rsidR="00BE61C4" w:rsidRPr="00AF3AAB" w:rsidRDefault="00BE61C4" w:rsidP="00BE61C4">
      <w:pPr>
        <w:pStyle w:val="NormalWeb"/>
        <w:spacing w:before="0" w:beforeAutospacing="0" w:after="0" w:afterAutospacing="0"/>
        <w:ind w:left="720" w:firstLine="720"/>
        <w:jc w:val="both"/>
        <w:rPr>
          <w:rFonts w:ascii="Arial" w:hAnsi="Arial" w:cs="Arial"/>
          <w:noProof/>
          <w:color w:val="000000" w:themeColor="text1"/>
          <w:lang w:val="mn-MN"/>
        </w:rPr>
      </w:pPr>
      <w:r w:rsidRPr="00AF3AAB">
        <w:rPr>
          <w:rFonts w:ascii="Arial" w:hAnsi="Arial" w:cs="Arial"/>
          <w:noProof/>
          <w:color w:val="000000" w:themeColor="text1"/>
          <w:lang w:val="mn-MN"/>
        </w:rPr>
        <w:t xml:space="preserve">МОНГОЛ УЛСЫН </w:t>
      </w:r>
    </w:p>
    <w:p w:rsidR="00B80A01" w:rsidRPr="00BA567A" w:rsidRDefault="00BE61C4" w:rsidP="00BE61C4">
      <w:pPr>
        <w:pStyle w:val="NormalWeb"/>
        <w:spacing w:before="0" w:beforeAutospacing="0" w:after="0" w:afterAutospacing="0"/>
        <w:ind w:firstLine="720"/>
        <w:jc w:val="both"/>
        <w:rPr>
          <w:rStyle w:val="Strong"/>
          <w:rFonts w:ascii="Arial" w:hAnsi="Arial" w:cs="Arial"/>
          <w:noProof/>
          <w:color w:val="000000" w:themeColor="text1"/>
          <w:lang w:val="mn-MN"/>
        </w:rPr>
      </w:pPr>
      <w:r w:rsidRPr="00AF3AAB">
        <w:rPr>
          <w:rFonts w:ascii="Arial" w:hAnsi="Arial" w:cs="Arial"/>
          <w:noProof/>
          <w:color w:val="000000" w:themeColor="text1"/>
          <w:lang w:val="mn-MN"/>
        </w:rPr>
        <w:tab/>
        <w:t xml:space="preserve">ИХ ХУРЛЫН ДАРГА </w:t>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t>Г.ЗАНДАНШАТАР</w:t>
      </w:r>
    </w:p>
    <w:sectPr w:rsidR="00B80A01" w:rsidRPr="00BA567A"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2F1F" w:rsidRDefault="00322F1F" w:rsidP="00B546B3">
      <w:r>
        <w:separator/>
      </w:r>
    </w:p>
  </w:endnote>
  <w:endnote w:type="continuationSeparator" w:id="0">
    <w:p w:rsidR="00322F1F" w:rsidRDefault="00322F1F"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2F1F" w:rsidRDefault="00322F1F" w:rsidP="00B546B3">
      <w:r>
        <w:separator/>
      </w:r>
    </w:p>
  </w:footnote>
  <w:footnote w:type="continuationSeparator" w:id="0">
    <w:p w:rsidR="00322F1F" w:rsidRDefault="00322F1F"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7771"/>
    <w:rsid w:val="00010B12"/>
    <w:rsid w:val="000110FD"/>
    <w:rsid w:val="000122E3"/>
    <w:rsid w:val="0001251E"/>
    <w:rsid w:val="00013CAE"/>
    <w:rsid w:val="00016F8C"/>
    <w:rsid w:val="0002095B"/>
    <w:rsid w:val="00020E07"/>
    <w:rsid w:val="00020FFE"/>
    <w:rsid w:val="000249A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4167"/>
    <w:rsid w:val="0025133A"/>
    <w:rsid w:val="00252211"/>
    <w:rsid w:val="00254604"/>
    <w:rsid w:val="0025615C"/>
    <w:rsid w:val="0025619F"/>
    <w:rsid w:val="00261755"/>
    <w:rsid w:val="002668E7"/>
    <w:rsid w:val="00271F06"/>
    <w:rsid w:val="00273440"/>
    <w:rsid w:val="00276009"/>
    <w:rsid w:val="00277418"/>
    <w:rsid w:val="002776A4"/>
    <w:rsid w:val="00280FBA"/>
    <w:rsid w:val="00284814"/>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121B"/>
    <w:rsid w:val="00321CFA"/>
    <w:rsid w:val="00322F1F"/>
    <w:rsid w:val="00323B8A"/>
    <w:rsid w:val="0032454B"/>
    <w:rsid w:val="00324664"/>
    <w:rsid w:val="0033295C"/>
    <w:rsid w:val="00333475"/>
    <w:rsid w:val="00336FE3"/>
    <w:rsid w:val="00337526"/>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7464B"/>
    <w:rsid w:val="004757B1"/>
    <w:rsid w:val="004877B3"/>
    <w:rsid w:val="004914EC"/>
    <w:rsid w:val="00491665"/>
    <w:rsid w:val="0049411C"/>
    <w:rsid w:val="0049529F"/>
    <w:rsid w:val="004968A9"/>
    <w:rsid w:val="004A3F7D"/>
    <w:rsid w:val="004B1274"/>
    <w:rsid w:val="004B25F2"/>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77BE"/>
    <w:rsid w:val="00533D04"/>
    <w:rsid w:val="00534A9E"/>
    <w:rsid w:val="00534D7A"/>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D2D"/>
    <w:rsid w:val="00687502"/>
    <w:rsid w:val="0069285D"/>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E0811"/>
    <w:rsid w:val="008E5491"/>
    <w:rsid w:val="008F3171"/>
    <w:rsid w:val="008F5BD6"/>
    <w:rsid w:val="008F7C29"/>
    <w:rsid w:val="00905ED0"/>
    <w:rsid w:val="009108A0"/>
    <w:rsid w:val="009121A3"/>
    <w:rsid w:val="00912C3C"/>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27B87"/>
    <w:rsid w:val="00A3110E"/>
    <w:rsid w:val="00A34B76"/>
    <w:rsid w:val="00A3556C"/>
    <w:rsid w:val="00A36365"/>
    <w:rsid w:val="00A37DD2"/>
    <w:rsid w:val="00A4114B"/>
    <w:rsid w:val="00A43B43"/>
    <w:rsid w:val="00A44523"/>
    <w:rsid w:val="00A44993"/>
    <w:rsid w:val="00A56446"/>
    <w:rsid w:val="00A615FF"/>
    <w:rsid w:val="00A67B05"/>
    <w:rsid w:val="00A67E22"/>
    <w:rsid w:val="00A7164B"/>
    <w:rsid w:val="00A716DF"/>
    <w:rsid w:val="00A7433A"/>
    <w:rsid w:val="00A8070A"/>
    <w:rsid w:val="00A836AF"/>
    <w:rsid w:val="00A85044"/>
    <w:rsid w:val="00A867FA"/>
    <w:rsid w:val="00A86C54"/>
    <w:rsid w:val="00A90C9D"/>
    <w:rsid w:val="00A920C2"/>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657F"/>
    <w:rsid w:val="00B71BD2"/>
    <w:rsid w:val="00B80A01"/>
    <w:rsid w:val="00B810E7"/>
    <w:rsid w:val="00B81631"/>
    <w:rsid w:val="00B8325B"/>
    <w:rsid w:val="00B86B76"/>
    <w:rsid w:val="00B912E8"/>
    <w:rsid w:val="00B929A9"/>
    <w:rsid w:val="00B93E55"/>
    <w:rsid w:val="00B9427C"/>
    <w:rsid w:val="00B97BF7"/>
    <w:rsid w:val="00B97FFB"/>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7D50"/>
    <w:rsid w:val="00CD226F"/>
    <w:rsid w:val="00CD5D35"/>
    <w:rsid w:val="00CD5DEF"/>
    <w:rsid w:val="00CE15B2"/>
    <w:rsid w:val="00CE1F64"/>
    <w:rsid w:val="00CE4315"/>
    <w:rsid w:val="00CE60F7"/>
    <w:rsid w:val="00CE7914"/>
    <w:rsid w:val="00CF516B"/>
    <w:rsid w:val="00CF6063"/>
    <w:rsid w:val="00CF796F"/>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41DDE"/>
    <w:rsid w:val="00E4234D"/>
    <w:rsid w:val="00E43DB5"/>
    <w:rsid w:val="00E5142C"/>
    <w:rsid w:val="00E515AD"/>
    <w:rsid w:val="00E55834"/>
    <w:rsid w:val="00E56106"/>
    <w:rsid w:val="00E57AC9"/>
    <w:rsid w:val="00E64C59"/>
    <w:rsid w:val="00E66F54"/>
    <w:rsid w:val="00E71233"/>
    <w:rsid w:val="00E71877"/>
    <w:rsid w:val="00E72F93"/>
    <w:rsid w:val="00E74A89"/>
    <w:rsid w:val="00E75206"/>
    <w:rsid w:val="00E82DDA"/>
    <w:rsid w:val="00E858B9"/>
    <w:rsid w:val="00E86888"/>
    <w:rsid w:val="00E9623B"/>
    <w:rsid w:val="00E96B0F"/>
    <w:rsid w:val="00E97336"/>
    <w:rsid w:val="00EA0122"/>
    <w:rsid w:val="00EA2EE1"/>
    <w:rsid w:val="00EA2F46"/>
    <w:rsid w:val="00EA5B5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2022-05-18T04:04:00Z</dcterms:created>
  <dcterms:modified xsi:type="dcterms:W3CDTF">2022-05-18T04:04:00Z</dcterms:modified>
</cp:coreProperties>
</file>