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B63D3C"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B63D3C">
        <w:rPr>
          <w:rFonts w:ascii="Arial" w:hAnsi="Arial" w:cs="Arial"/>
          <w:color w:val="3366FF"/>
          <w:sz w:val="20"/>
          <w:szCs w:val="20"/>
          <w:u w:val="single"/>
        </w:rPr>
        <w:t>10</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B63D3C">
        <w:rPr>
          <w:rFonts w:ascii="Arial" w:hAnsi="Arial" w:cs="Arial"/>
          <w:color w:val="3366FF"/>
          <w:sz w:val="20"/>
          <w:szCs w:val="20"/>
          <w:u w:val="single"/>
        </w:rPr>
        <w:t>25</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63D3C">
        <w:rPr>
          <w:rFonts w:ascii="Arial" w:hAnsi="Arial" w:cs="Arial"/>
          <w:color w:val="3366FF"/>
          <w:sz w:val="20"/>
          <w:szCs w:val="20"/>
          <w:u w:val="single"/>
        </w:rPr>
        <w:t>77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B63D3C" w:rsidRDefault="00B63D3C" w:rsidP="00B63D3C">
      <w:pPr>
        <w:jc w:val="center"/>
        <w:rPr>
          <w:rFonts w:ascii="Arial" w:hAnsi="Arial" w:cs="Arial"/>
          <w:b/>
          <w:bCs/>
        </w:rPr>
      </w:pPr>
    </w:p>
    <w:p w:rsidR="00B63D3C" w:rsidRDefault="00B63D3C" w:rsidP="00B63D3C">
      <w:pPr>
        <w:jc w:val="center"/>
        <w:rPr>
          <w:rFonts w:ascii="Arial" w:hAnsi="Arial" w:cs="Arial"/>
          <w:b/>
          <w:bCs/>
        </w:rPr>
      </w:pPr>
    </w:p>
    <w:p w:rsidR="00B63D3C" w:rsidRPr="00811A18" w:rsidRDefault="00B63D3C" w:rsidP="00B63D3C">
      <w:pPr>
        <w:jc w:val="center"/>
        <w:rPr>
          <w:rFonts w:ascii="Arial" w:hAnsi="Arial" w:cs="Arial"/>
          <w:lang w:val="mn-MN"/>
        </w:rPr>
      </w:pPr>
      <w:r w:rsidRPr="00811A18">
        <w:rPr>
          <w:rFonts w:ascii="Arial" w:hAnsi="Arial" w:cs="Arial"/>
          <w:b/>
          <w:bCs/>
          <w:lang w:val="mn-MN"/>
        </w:rPr>
        <w:t>Yндсэн хуулийн цэцийн 2018 оны</w:t>
      </w:r>
    </w:p>
    <w:p w:rsidR="00B63D3C" w:rsidRPr="00811A18" w:rsidRDefault="00B63D3C" w:rsidP="00B63D3C">
      <w:pPr>
        <w:jc w:val="center"/>
        <w:rPr>
          <w:rFonts w:ascii="Arial" w:hAnsi="Arial" w:cs="Arial"/>
          <w:lang w:val="mn-MN"/>
        </w:rPr>
      </w:pPr>
      <w:r w:rsidRPr="00811A18">
        <w:rPr>
          <w:rFonts w:ascii="Arial" w:hAnsi="Arial" w:cs="Arial"/>
          <w:b/>
          <w:bCs/>
          <w:lang w:val="mn-MN"/>
        </w:rPr>
        <w:t>12 дугаар дүгнэлтийн тухай</w:t>
      </w:r>
    </w:p>
    <w:p w:rsidR="00B63D3C" w:rsidRPr="00811A18" w:rsidRDefault="00B63D3C" w:rsidP="00B63D3C">
      <w:pPr>
        <w:spacing w:line="360" w:lineRule="auto"/>
        <w:rPr>
          <w:rFonts w:ascii="Arial" w:hAnsi="Arial" w:cs="Arial"/>
          <w:lang w:val="mn-MN"/>
        </w:rPr>
      </w:pPr>
    </w:p>
    <w:p w:rsidR="00B63D3C" w:rsidRDefault="00B63D3C" w:rsidP="00B63D3C">
      <w:pPr>
        <w:jc w:val="both"/>
        <w:rPr>
          <w:rFonts w:ascii="Arial" w:eastAsia="Arial" w:hAnsi="Arial" w:cs="Arial"/>
          <w:color w:val="000000"/>
          <w:lang w:val="mn-MN"/>
        </w:rPr>
      </w:pPr>
      <w:r w:rsidRPr="00811A18">
        <w:rPr>
          <w:rFonts w:ascii="Arial" w:hAnsi="Arial" w:cs="Arial"/>
          <w:lang w:val="mn-MN"/>
        </w:rPr>
        <w:tab/>
      </w:r>
      <w:r w:rsidRPr="00811A18">
        <w:rPr>
          <w:rFonts w:ascii="Arial" w:eastAsia="Arial" w:hAnsi="Arial" w:cs="Arial"/>
          <w:color w:val="000000"/>
          <w:lang w:val="mn-MN"/>
        </w:rPr>
        <w:t xml:space="preserve">Монгол Улсын Их Хурлын чуулганы хуралдааны дэгийн тухай хуулийн 32 дугаар зүйлийн 32.3.3 дахь заалтыг үндэслэн Монгол Улсын Их Хурлаас ТОГТООХ нь: </w:t>
      </w:r>
    </w:p>
    <w:p w:rsidR="00B63D3C" w:rsidRPr="00811A18" w:rsidRDefault="00B63D3C" w:rsidP="00B63D3C">
      <w:pPr>
        <w:jc w:val="both"/>
        <w:rPr>
          <w:rFonts w:ascii="Arial" w:hAnsi="Arial" w:cs="Arial"/>
          <w:lang w:val="mn-MN"/>
        </w:rPr>
      </w:pPr>
    </w:p>
    <w:p w:rsidR="00B63D3C" w:rsidRPr="00811A18" w:rsidRDefault="00B63D3C" w:rsidP="00B63D3C">
      <w:pPr>
        <w:jc w:val="both"/>
        <w:rPr>
          <w:rFonts w:ascii="Arial" w:hAnsi="Arial" w:cs="Arial"/>
          <w:lang w:val="mn-MN"/>
        </w:rPr>
      </w:pPr>
      <w:r w:rsidRPr="00811A18">
        <w:rPr>
          <w:rFonts w:ascii="Arial" w:hAnsi="Arial" w:cs="Arial"/>
          <w:shd w:val="clear" w:color="auto" w:fill="FFFFFF"/>
          <w:lang w:val="mn-MN"/>
        </w:rPr>
        <w:tab/>
      </w:r>
      <w:r w:rsidRPr="00811A18">
        <w:rPr>
          <w:rFonts w:ascii="Arial" w:hAnsi="Arial" w:cs="Arial"/>
          <w:shd w:val="clear" w:color="auto" w:fill="FFFFFF"/>
          <w:lang w:val="mn-MN"/>
        </w:rPr>
        <w:tab/>
        <w:t xml:space="preserve">1.“Монгол Улсын Их Хурлаас 2017 оны 6 дугаар сарын 09-ний өдөр баталсан </w:t>
      </w:r>
      <w:r w:rsidRPr="00811A18">
        <w:rPr>
          <w:rFonts w:ascii="Arial" w:hAnsi="Arial" w:cs="Arial"/>
          <w:color w:val="000000"/>
          <w:lang w:val="mn-MN"/>
        </w:rPr>
        <w:t>Шүүхийн шийдвэр гүйцэтгэх тухай хуулийн 27 дугаар зүйлийн 27.1.5 дахь заалтад “</w:t>
      </w:r>
      <w:r w:rsidRPr="00811A18">
        <w:rPr>
          <w:rFonts w:ascii="Arial" w:eastAsia="Droid Sans Fallback" w:hAnsi="Arial" w:cs="Arial"/>
          <w:kern w:val="1"/>
          <w:lang w:val="mn-MN"/>
        </w:rPr>
        <w:t>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w:t>
      </w:r>
      <w:r w:rsidRPr="00811A18">
        <w:rPr>
          <w:rFonts w:ascii="Arial" w:hAnsi="Arial" w:cs="Arial"/>
          <w:color w:val="000000"/>
          <w:lang w:val="mn-MN"/>
        </w:rPr>
        <w:t>”</w:t>
      </w:r>
      <w:r w:rsidRPr="00811A18">
        <w:rPr>
          <w:rFonts w:ascii="Arial" w:hAnsi="Arial" w:cs="Arial"/>
          <w:color w:val="000000" w:themeColor="text1"/>
          <w:lang w:val="mn-MN"/>
        </w:rPr>
        <w:t xml:space="preserve"> гэж заасан нь Монгол Улсын Үндсэн хуулийн Нэгдүгээр зүйлийн 2  дахь хэсгийн “... шударга ёс, ... тэгш байдал ... нь төрийн үйл ажиллагааны үндсэн зарчим мөн.”, Арван зургадугаар зүйлийн 14 дэх заалтын “... эрх, эрх чөлөө нь зөрчигдсөн гэж үзвэл уул эрхээ хамгаалуулахаар шүүхэд гомдол гаргах ... эрхтэй. ...” гэж заасныг зөрчсөн байна, Шүүхийн шийдвэр гүйцэтгэх тухай хуулийн 73 дугаар зүйлийн 73.3 дахь хэсэгт “Энэ хуулийн 73.5-д зааснаас бусад тохиолдолд дуудлага худалдаагаар худалдан борлогдоогүй үл хөдлөх хөрөнгийг төлбөр авагчид шилжүүлэхдээ түүний үнийг 50 хувиар бууруулж тооцон олгоно. ...” гэж заасан нь Монгол Улсын Үндсэн хуулийн Арван дөрөвдүгээр зүйлийн 1 дэх хэсгийн “Монгол Улсад хууль ёсоор оршин суугаа хүн бүр хууль, шүүхийн өмнө эрх тэгш байна.” гэж заасныг зөрчсөн байна” гэсэн Үндсэн хуулийн цэцийн 2018 оны 10 дугаар сарын 10-ны өдрийн 12 дугаар дүгнэлтийг хүлээн зөвшөөрсүгэй</w:t>
      </w:r>
      <w:r w:rsidRPr="00811A18">
        <w:rPr>
          <w:rFonts w:ascii="Arial" w:hAnsi="Arial" w:cs="Arial"/>
          <w:color w:val="000000"/>
          <w:shd w:val="clear" w:color="auto" w:fill="FFFFFF"/>
          <w:lang w:val="mn-MN"/>
        </w:rPr>
        <w:t>.</w:t>
      </w:r>
    </w:p>
    <w:p w:rsidR="00B63D3C" w:rsidRDefault="00B63D3C" w:rsidP="00B63D3C">
      <w:pPr>
        <w:jc w:val="both"/>
        <w:rPr>
          <w:rFonts w:ascii="Arial" w:hAnsi="Arial" w:cs="Arial"/>
          <w:lang w:val="mn-MN"/>
        </w:rPr>
      </w:pPr>
    </w:p>
    <w:p w:rsidR="00B63D3C" w:rsidRDefault="00B63D3C" w:rsidP="00B63D3C">
      <w:pPr>
        <w:jc w:val="both"/>
        <w:rPr>
          <w:rFonts w:ascii="Arial" w:hAnsi="Arial" w:cs="Arial"/>
          <w:lang w:val="mn-MN"/>
        </w:rPr>
      </w:pPr>
    </w:p>
    <w:p w:rsidR="00B63D3C" w:rsidRDefault="00B63D3C" w:rsidP="00B63D3C">
      <w:pPr>
        <w:jc w:val="both"/>
        <w:rPr>
          <w:rFonts w:ascii="Arial" w:hAnsi="Arial" w:cs="Arial"/>
          <w:lang w:val="mn-MN"/>
        </w:rPr>
      </w:pPr>
    </w:p>
    <w:p w:rsidR="00B63D3C" w:rsidRDefault="00B63D3C" w:rsidP="00B63D3C">
      <w:pPr>
        <w:jc w:val="both"/>
        <w:rPr>
          <w:rFonts w:ascii="Arial" w:hAnsi="Arial" w:cs="Arial"/>
          <w:lang w:val="mn-MN"/>
        </w:rPr>
      </w:pPr>
    </w:p>
    <w:p w:rsidR="00B63D3C" w:rsidRDefault="00B63D3C" w:rsidP="00B63D3C">
      <w:pPr>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 xml:space="preserve">МОНГОЛ УЛСЫН </w:t>
      </w:r>
    </w:p>
    <w:p w:rsidR="00B63D3C" w:rsidRDefault="00B63D3C" w:rsidP="00B63D3C">
      <w:pPr>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t xml:space="preserve">             М.ЭНХБОЛД</w:t>
      </w:r>
    </w:p>
    <w:p w:rsidR="00B63D3C" w:rsidRPr="00811A18" w:rsidRDefault="00B63D3C" w:rsidP="00B63D3C">
      <w:pPr>
        <w:jc w:val="both"/>
        <w:rPr>
          <w:rFonts w:ascii="Arial" w:hAnsi="Arial" w:cs="Arial"/>
          <w:lang w:val="mn-MN"/>
        </w:rPr>
      </w:pPr>
    </w:p>
    <w:p w:rsidR="00AC2DD2" w:rsidRPr="00DE74A6" w:rsidRDefault="00AC2DD2" w:rsidP="00B63D3C">
      <w:pPr>
        <w:autoSpaceDE w:val="0"/>
        <w:autoSpaceDN w:val="0"/>
        <w:adjustRightInd w:val="0"/>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D6" w:rsidRDefault="001642D6">
      <w:r>
        <w:separator/>
      </w:r>
    </w:p>
  </w:endnote>
  <w:endnote w:type="continuationSeparator" w:id="0">
    <w:p w:rsidR="001642D6" w:rsidRDefault="0016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charset w:val="00"/>
    <w:family w:val="roman"/>
    <w:pitch w:val="variable"/>
    <w:sig w:usb0="00000001"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D6" w:rsidRDefault="001642D6">
      <w:r>
        <w:separator/>
      </w:r>
    </w:p>
  </w:footnote>
  <w:footnote w:type="continuationSeparator" w:id="0">
    <w:p w:rsidR="001642D6" w:rsidRDefault="00164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42D6"/>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63D3C"/>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BD0F-81A4-4296-B59B-CEE7387A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Admin</cp:lastModifiedBy>
  <cp:revision>2</cp:revision>
  <dcterms:created xsi:type="dcterms:W3CDTF">2018-11-07T01:46:00Z</dcterms:created>
  <dcterms:modified xsi:type="dcterms:W3CDTF">2018-11-07T01:46:00Z</dcterms:modified>
</cp:coreProperties>
</file>