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
    </w:p>
    <w:p>
      <w:pPr>
        <w:pStyle w:val="style20"/>
        <w:spacing w:after="28" w:before="28"/>
        <w:ind w:hanging="0" w:left="283" w:right="0"/>
        <w:contextualSpacing w:val="false"/>
        <w:jc w:val="center"/>
      </w:pPr>
      <w:r>
        <w:rPr>
          <w:rFonts w:cs="Arial"/>
          <w:sz w:val="24"/>
          <w:szCs w:val="24"/>
        </w:rPr>
        <w:t xml:space="preserve">Монгол Улсын Их Хурлын </w:t>
      </w:r>
      <w:r>
        <w:rPr>
          <w:rFonts w:cs="Arial"/>
          <w:sz w:val="24"/>
          <w:szCs w:val="24"/>
          <w:lang w:val="mn-MN"/>
        </w:rPr>
        <w:t xml:space="preserve">2013 оны хаврын ээлжит чуулганы Аюулгүй байдал, гадаад бодлогын байнгын хорооны </w:t>
      </w:r>
      <w:r>
        <w:rPr>
          <w:rFonts w:cs="Arial"/>
          <w:sz w:val="24"/>
          <w:szCs w:val="24"/>
          <w:lang w:val="mn-MN"/>
        </w:rPr>
        <w:t>6</w:t>
      </w:r>
      <w:r>
        <w:rPr>
          <w:rFonts w:cs="Arial"/>
          <w:sz w:val="24"/>
          <w:szCs w:val="24"/>
          <w:lang w:val="mn-MN"/>
        </w:rPr>
        <w:t xml:space="preserve"> дугаар сарын </w:t>
      </w:r>
      <w:r>
        <w:rPr>
          <w:rFonts w:cs="Arial"/>
          <w:sz w:val="24"/>
          <w:szCs w:val="24"/>
          <w:lang w:val="mn-MN"/>
        </w:rPr>
        <w:t>0</w:t>
      </w:r>
      <w:r>
        <w:rPr>
          <w:rFonts w:cs="Arial"/>
          <w:sz w:val="24"/>
          <w:szCs w:val="24"/>
          <w:lang w:val="mn-MN"/>
        </w:rPr>
        <w:t>6</w:t>
      </w:r>
      <w:r>
        <w:rPr>
          <w:rFonts w:cs="Arial"/>
          <w:sz w:val="24"/>
          <w:szCs w:val="24"/>
          <w:lang w:val="mn-MN"/>
        </w:rPr>
        <w:t>-ны өдөр /</w:t>
      </w:r>
      <w:r>
        <w:rPr>
          <w:rFonts w:cs="Arial"/>
          <w:sz w:val="24"/>
          <w:szCs w:val="24"/>
          <w:lang w:val="mn-MN"/>
        </w:rPr>
        <w:t>Пүрэв</w:t>
      </w:r>
      <w:r>
        <w:rPr>
          <w:rFonts w:cs="Arial"/>
          <w:sz w:val="24"/>
          <w:szCs w:val="24"/>
          <w:lang w:val="mn-MN"/>
        </w:rPr>
        <w:t xml:space="preserve"> гараг/-ийн хуралдааны гар тэмдэглэл</w:t>
      </w:r>
    </w:p>
    <w:p>
      <w:pPr>
        <w:pStyle w:val="style20"/>
        <w:spacing w:after="28" w:before="28"/>
        <w:ind w:hanging="0" w:left="283" w:right="0"/>
        <w:contextualSpacing w:val="false"/>
        <w:jc w:val="center"/>
      </w:pPr>
      <w:r>
        <w:rPr/>
      </w:r>
    </w:p>
    <w:p>
      <w:pPr>
        <w:pStyle w:val="style21"/>
        <w:spacing w:after="28" w:before="28"/>
        <w:ind w:hanging="0" w:left="0" w:right="0"/>
        <w:contextualSpacing w:val="false"/>
      </w:pPr>
      <w:r>
        <w:rPr>
          <w:rFonts w:cs="Arial"/>
          <w:sz w:val="24"/>
          <w:szCs w:val="24"/>
          <w:lang w:val="mn-MN"/>
        </w:rPr>
        <w:tab/>
      </w:r>
      <w:r>
        <w:rPr>
          <w:rFonts w:cs="Arial"/>
          <w:sz w:val="24"/>
          <w:szCs w:val="24"/>
          <w:lang w:val="mn-MN"/>
        </w:rPr>
        <w:t>Улсын Их Хурлын</w:t>
      </w:r>
      <w:r>
        <w:rPr>
          <w:rFonts w:cs="Arial"/>
          <w:sz w:val="24"/>
          <w:szCs w:val="24"/>
        </w:rPr>
        <w:t xml:space="preserve"> гишүүн</w:t>
      </w:r>
      <w:r>
        <w:rPr>
          <w:rFonts w:cs="Arial"/>
          <w:sz w:val="24"/>
          <w:szCs w:val="24"/>
          <w:lang w:val="mn-MN"/>
        </w:rPr>
        <w:t xml:space="preserve"> </w:t>
      </w:r>
      <w:r>
        <w:rPr>
          <w:rFonts w:cs="Arial"/>
          <w:sz w:val="24"/>
          <w:szCs w:val="24"/>
          <w:effect w:val="blinkBackground"/>
          <w:lang w:val="mn-MN"/>
        </w:rPr>
        <w:t>Л.Цог</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ind w:firstLine="749" w:left="0" w:right="0"/>
        <w:jc w:val="both"/>
      </w:pPr>
      <w:r>
        <w:rPr/>
      </w:r>
    </w:p>
    <w:p>
      <w:pPr>
        <w:pStyle w:val="style0"/>
        <w:ind w:hanging="0" w:left="0" w:right="0"/>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11</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57.8</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w:t>
      </w:r>
      <w:r>
        <w:rPr>
          <w:rFonts w:cs="Arial"/>
          <w:b w:val="false"/>
          <w:bCs w:val="false"/>
          <w:i w:val="false"/>
          <w:iCs w:val="false"/>
          <w:sz w:val="24"/>
          <w:szCs w:val="24"/>
          <w:lang w:val="mn-MN"/>
        </w:rPr>
        <w:t>13</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10</w:t>
      </w:r>
      <w:r>
        <w:rPr>
          <w:rFonts w:cs="Arial"/>
          <w:b w:val="false"/>
          <w:bCs w:val="false"/>
          <w:i w:val="false"/>
          <w:iCs w:val="false"/>
          <w:sz w:val="24"/>
          <w:szCs w:val="24"/>
          <w:lang w:val="mn-MN"/>
        </w:rPr>
        <w:t xml:space="preserve"> минутад Төрийн ордны “</w:t>
      </w:r>
      <w:r>
        <w:rPr>
          <w:rFonts w:cs="Arial"/>
          <w:b w:val="false"/>
          <w:bCs w:val="false"/>
          <w:i w:val="false"/>
          <w:iCs w:val="false"/>
          <w:sz w:val="24"/>
          <w:szCs w:val="24"/>
          <w:lang w:val="mn-MN"/>
        </w:rPr>
        <w:t>А</w:t>
      </w:r>
      <w:r>
        <w:rPr>
          <w:rFonts w:cs="Arial"/>
          <w:b w:val="false"/>
          <w:bCs w:val="false"/>
          <w:i w:val="false"/>
          <w:iCs w:val="false"/>
          <w:sz w:val="24"/>
          <w:szCs w:val="24"/>
          <w:lang w:val="mn-MN"/>
        </w:rPr>
        <w:t xml:space="preserve">” танхимд эхлэв. </w:t>
      </w:r>
    </w:p>
    <w:p>
      <w:pPr>
        <w:pStyle w:val="style21"/>
        <w:spacing w:after="28" w:before="28"/>
        <w:ind w:firstLine="749" w:left="0" w:right="0"/>
        <w:contextualSpacing w:val="false"/>
      </w:pPr>
      <w:r>
        <w:rPr/>
      </w:r>
    </w:p>
    <w:p>
      <w:pPr>
        <w:pStyle w:val="style21"/>
        <w:spacing w:after="28" w:before="28"/>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Ц.Цолмон, Р.Амаржаргал, Б.Болор, Р.Гончигдорж, Ж.Энхбаяр</w:t>
      </w:r>
      <w:r>
        <w:rPr>
          <w:rFonts w:cs="Arial"/>
          <w:b w:val="false"/>
          <w:bCs w:val="false"/>
          <w:i w:val="false"/>
          <w:iCs w:val="false"/>
          <w:sz w:val="24"/>
          <w:szCs w:val="24"/>
        </w:rPr>
        <w:t>;</w:t>
      </w:r>
    </w:p>
    <w:p>
      <w:pPr>
        <w:pStyle w:val="style21"/>
        <w:spacing w:after="28" w:before="28"/>
        <w:ind w:hanging="0" w:left="0" w:right="0"/>
        <w:contextualSpacing w:val="false"/>
      </w:pPr>
      <w:r>
        <w:rPr>
          <w:rFonts w:cs="Arial"/>
          <w:b w:val="false"/>
          <w:bCs w:val="false"/>
          <w:i w:val="false"/>
          <w:iCs w:val="false"/>
          <w:sz w:val="24"/>
          <w:szCs w:val="24"/>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Ё.Отгонбаяр;</w:t>
      </w:r>
    </w:p>
    <w:p>
      <w:pPr>
        <w:pStyle w:val="style21"/>
        <w:spacing w:after="28" w:before="28"/>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О.Баасанхүү, М.Батчимэг</w:t>
      </w:r>
      <w:r>
        <w:rPr>
          <w:rFonts w:cs="Arial"/>
          <w:b w:val="false"/>
          <w:bCs w:val="false"/>
          <w:i w:val="false"/>
          <w:iCs w:val="false"/>
          <w:sz w:val="24"/>
          <w:szCs w:val="24"/>
          <w:lang w:val="mn-MN"/>
        </w:rPr>
        <w:t>.</w:t>
      </w:r>
    </w:p>
    <w:p>
      <w:pPr>
        <w:pStyle w:val="style0"/>
      </w:pPr>
      <w:r>
        <w:rPr/>
      </w:r>
    </w:p>
    <w:p>
      <w:pPr>
        <w:pStyle w:val="style0"/>
        <w:spacing w:after="28" w:before="28"/>
        <w:ind w:hanging="0" w:left="0" w:right="0"/>
        <w:contextualSpacing w:val="false"/>
        <w:jc w:val="both"/>
      </w:pPr>
      <w:r>
        <w:rPr>
          <w:rFonts w:cs="Arial"/>
          <w:b/>
          <w:i/>
          <w:sz w:val="24"/>
          <w:szCs w:val="24"/>
          <w:lang w:val="mn-MN"/>
        </w:rPr>
        <w:tab/>
        <w:t xml:space="preserve">Нэг. </w:t>
      </w:r>
      <w:r>
        <w:rPr>
          <w:rFonts w:cs="Arial"/>
          <w:b/>
          <w:bCs/>
          <w:i/>
          <w:iCs/>
          <w:sz w:val="24"/>
          <w:szCs w:val="24"/>
          <w:lang w:val="mn-MN"/>
        </w:rPr>
        <w:t>“Монгол Улсын Элчин сайдын яам, Ерөнхий консулын газар, Консулын газрыг гадаадын зарим улсад нээн ажиллуулах тухай” Улсын Их Хурлын тогтоолын төсөл</w:t>
      </w:r>
      <w:r>
        <w:rPr>
          <w:rFonts w:cs="Arial"/>
          <w:b/>
          <w:i/>
          <w:sz w:val="24"/>
          <w:szCs w:val="24"/>
          <w:lang w:val="en-US"/>
        </w:rPr>
        <w:t>.</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Гадаад харилцааны сайд </w:t>
      </w:r>
      <w:r>
        <w:rPr>
          <w:rFonts w:cs="Arial"/>
          <w:b w:val="false"/>
          <w:bCs w:val="false"/>
          <w:i w:val="false"/>
          <w:iCs w:val="false"/>
          <w:sz w:val="24"/>
          <w:szCs w:val="24"/>
          <w:lang w:val="mn-MN"/>
        </w:rPr>
        <w:t xml:space="preserve">Л.Болд, </w:t>
      </w:r>
      <w:r>
        <w:rPr>
          <w:rFonts w:cs="Arial"/>
          <w:b w:val="false"/>
          <w:bCs w:val="false"/>
          <w:i w:val="false"/>
          <w:iCs w:val="false"/>
          <w:sz w:val="24"/>
          <w:szCs w:val="24"/>
          <w:lang w:val="mn-MN"/>
        </w:rPr>
        <w:t xml:space="preserve">Гадаад харилцааны сайд зөвлөх </w:t>
      </w:r>
      <w:r>
        <w:rPr>
          <w:rFonts w:cs="Arial"/>
          <w:b w:val="false"/>
          <w:bCs w:val="false"/>
          <w:i w:val="false"/>
          <w:iCs w:val="false"/>
          <w:sz w:val="24"/>
          <w:szCs w:val="24"/>
          <w:lang w:val="mn-MN"/>
        </w:rPr>
        <w:t xml:space="preserve">О.Машбат, </w:t>
      </w:r>
      <w:r>
        <w:rPr>
          <w:rFonts w:cs="Arial"/>
          <w:b w:val="false"/>
          <w:bCs w:val="false"/>
          <w:i w:val="false"/>
          <w:iCs w:val="false"/>
          <w:sz w:val="24"/>
          <w:szCs w:val="24"/>
          <w:lang w:val="mn-MN"/>
        </w:rPr>
        <w:t xml:space="preserve">мөн яамны </w:t>
      </w:r>
      <w:r>
        <w:rPr>
          <w:rFonts w:cs="Arial"/>
          <w:b w:val="false"/>
          <w:bCs w:val="false"/>
          <w:i w:val="false"/>
          <w:iCs w:val="false"/>
          <w:sz w:val="24"/>
          <w:szCs w:val="24"/>
          <w:lang w:val="mn-MN"/>
        </w:rPr>
        <w:t xml:space="preserve">Бодлого, төлөвлөлт, судалгааны газрын захирал Ц.Батбаяр, Төрийн захиргааны удирдлагын газрын захирал С.Сүхболд, Консулын газрын дэд захирал Ч.Гантулга, </w:t>
      </w:r>
      <w:r>
        <w:rPr>
          <w:rFonts w:cs="Arial"/>
          <w:b w:val="false"/>
          <w:bCs w:val="false"/>
          <w:i w:val="false"/>
          <w:iCs w:val="false"/>
          <w:sz w:val="24"/>
          <w:szCs w:val="24"/>
          <w:lang w:val="mn-MN"/>
        </w:rPr>
        <w:t xml:space="preserve">Улсын Их Хурлын Аюулгүй байдал, гадаад бодлогын байнгын хорооны ажлын албаны ахлах зөвлөх Ч.Сосорбарам, референт П.Туяа, Г.Нандинцэцэг, С.Эрдэнэчимэг нарын бүрэлдэхүүнтэй ажлын хэсэг байлцав.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bCs/>
          <w:i/>
          <w:iCs/>
          <w:sz w:val="24"/>
          <w:szCs w:val="24"/>
          <w:lang w:val="mn-MN"/>
        </w:rPr>
        <w:t>1.</w:t>
      </w:r>
      <w:r>
        <w:rPr>
          <w:rFonts w:cs="Arial"/>
          <w:b w:val="false"/>
          <w:bCs w:val="false"/>
          <w:i w:val="false"/>
          <w:iCs w:val="false"/>
          <w:sz w:val="24"/>
          <w:szCs w:val="24"/>
          <w:lang w:val="mn-MN"/>
        </w:rPr>
        <w:t xml:space="preserve"> Бүгд Найрамдах Индонези Улсын нийслэл Жакарта хотод Монгол Улсын Элчин сайдын яам нээн ажиллуулах саналыг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Холбооны Бүгд Найрамдах Бразил Улсын нийслэл Бразилиа хотод Монгол Улсын Элчин сайдын яам нээн ажиллуулах саналыг дэмжиж байгаа гишүүд гараа өргөнө үү.</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3. </w:t>
      </w:r>
      <w:r>
        <w:rPr>
          <w:rFonts w:cs="Arial"/>
          <w:b w:val="false"/>
          <w:bCs w:val="false"/>
          <w:i w:val="false"/>
          <w:iCs w:val="false"/>
          <w:sz w:val="24"/>
          <w:szCs w:val="24"/>
          <w:lang w:val="mn-MN"/>
        </w:rPr>
        <w:t>Лалын Бүгд Найрамдах Афганистан Улсын нийслэл Кабул хотноо Элчин сайдын яам сэргээн ажиллуулах саналыг дэмжиж байгаа гишүүд гараа өргөнө үү.</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4. </w:t>
      </w:r>
      <w:r>
        <w:rPr>
          <w:rFonts w:cs="Arial"/>
          <w:b w:val="false"/>
          <w:bCs w:val="false"/>
          <w:i w:val="false"/>
          <w:iCs w:val="false"/>
          <w:sz w:val="24"/>
          <w:szCs w:val="24"/>
          <w:lang w:val="mn-MN"/>
        </w:rPr>
        <w:t>Бүгд Найрамдах Түрк Улсын Станбул хотноо Ерөнхий консулын газар нээн ажиллуулах саналыг дэмжиж байгаа гишүүд гараа өргөнө үү.</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5. </w:t>
      </w:r>
      <w:r>
        <w:rPr>
          <w:rFonts w:cs="Arial"/>
          <w:b w:val="false"/>
          <w:bCs w:val="false"/>
          <w:i w:val="false"/>
          <w:iCs w:val="false"/>
          <w:sz w:val="24"/>
          <w:szCs w:val="24"/>
          <w:lang w:val="mn-MN"/>
        </w:rPr>
        <w:t xml:space="preserve">Бүгд Найрамдах Киргиз Улсын нийслэл Бишкек хотноо Ерөнхий консулын газар нээн ажиллуулах саналыг дэмжиж байгаа гишүүд гараа өргөнө үү.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tab/>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iCs/>
          <w:sz w:val="24"/>
          <w:szCs w:val="24"/>
          <w:lang w:val="mn-MN"/>
        </w:rPr>
        <w:tab/>
      </w:r>
      <w:r>
        <w:rPr>
          <w:rFonts w:cs="Arial"/>
          <w:b/>
          <w:bCs/>
          <w:i/>
          <w:iCs/>
          <w:sz w:val="24"/>
          <w:szCs w:val="24"/>
          <w:lang w:val="mn-MN"/>
        </w:rPr>
        <w:t>6.</w:t>
      </w:r>
      <w:r>
        <w:rPr>
          <w:rFonts w:cs="Arial"/>
          <w:b w:val="false"/>
          <w:bCs w:val="false"/>
          <w:i w:val="false"/>
          <w:iCs w:val="false"/>
          <w:sz w:val="24"/>
          <w:szCs w:val="24"/>
          <w:lang w:val="mn-MN"/>
        </w:rPr>
        <w:t xml:space="preserve"> Бүгд Найрамдах Хятад Ард Улсын Хайлаар хотод Консулын газар нээн ажиллуулах саналыг дэмжиж байгаа гишүүд гараа өргөнө үү.</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7. </w:t>
      </w:r>
      <w:r>
        <w:rPr>
          <w:rFonts w:cs="Arial"/>
          <w:b w:val="false"/>
          <w:bCs w:val="false"/>
          <w:i w:val="false"/>
          <w:iCs w:val="false"/>
          <w:sz w:val="24"/>
          <w:szCs w:val="24"/>
          <w:lang w:val="mn-MN"/>
        </w:rPr>
        <w:t xml:space="preserve">Бүгд Найрамдах Солонгос Улсын Пусан хотноо Консулын газар нээн ажиллуулах саналыг дэмжиж байгаа гишүүд гараа өргөнө үү.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Гишүүдийн олонхын саналаар дэмжигдлээ. </w:t>
      </w:r>
    </w:p>
    <w:p>
      <w:pPr>
        <w:pStyle w:val="style0"/>
        <w:spacing w:after="28" w:before="28"/>
        <w:ind w:firstLine="72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“Монгол Улсын Элчин сайдын яам, Ерөнхий консулын газар, Консулын газрыг гадаадын зарим улсад нээн ажиллуулах тухай” Улсын Их Хурлын тогтоолын төс</w:t>
      </w:r>
      <w:r>
        <w:rPr>
          <w:rFonts w:cs="Arial"/>
          <w:b w:val="false"/>
          <w:bCs w:val="false"/>
          <w:i w:val="false"/>
          <w:iCs w:val="false"/>
          <w:sz w:val="24"/>
          <w:szCs w:val="24"/>
          <w:lang w:val="mn-MN"/>
        </w:rPr>
        <w:t>лийг бат</w:t>
      </w:r>
      <w:r>
        <w:rPr>
          <w:rFonts w:cs="Arial"/>
          <w:b w:val="false"/>
          <w:bCs w:val="false"/>
          <w:i w:val="false"/>
          <w:iCs w:val="false"/>
          <w:sz w:val="24"/>
          <w:szCs w:val="24"/>
          <w:lang w:val="mn-MN"/>
        </w:rPr>
        <w:t>лах нь зүйтэй</w:t>
      </w:r>
      <w:r>
        <w:rPr>
          <w:rFonts w:cs="Arial"/>
          <w:b w:val="false"/>
          <w:bCs w:val="false"/>
          <w:i w:val="false"/>
          <w:iCs w:val="false"/>
          <w:sz w:val="24"/>
          <w:szCs w:val="24"/>
          <w:lang w:val="mn-MN"/>
        </w:rPr>
        <w:t xml:space="preserve"> гэсэн саналыг дэмжиж байгаа гишүүд гараа өргөнө үү. </w:t>
      </w:r>
    </w:p>
    <w:p>
      <w:pPr>
        <w:pStyle w:val="style0"/>
        <w:spacing w:after="28" w:before="28"/>
        <w:ind w:hanging="0" w:left="0" w:right="0"/>
        <w:contextualSpacing w:val="false"/>
        <w:jc w:val="both"/>
      </w:pPr>
      <w:r>
        <w:rPr>
          <w:b/>
          <w:bCs/>
          <w:i w:val="false"/>
          <w:iCs w:val="false"/>
        </w:rPr>
      </w:r>
    </w:p>
    <w:p>
      <w:pPr>
        <w:pStyle w:val="style0"/>
        <w:spacing w:after="28" w:before="28"/>
        <w:ind w:hanging="0" w:left="0" w:right="0"/>
        <w:contextualSpacing w:val="false"/>
        <w:jc w:val="both"/>
      </w:pPr>
      <w:r>
        <w:rPr>
          <w:rFonts w:cs="Arial"/>
          <w:b w:val="false"/>
          <w:bCs w:val="false"/>
          <w:i w:val="false"/>
          <w:iCs w:val="false"/>
          <w:sz w:val="24"/>
          <w:szCs w:val="24"/>
          <w:lang w:val="mn-MN"/>
        </w:rPr>
        <w:tab/>
        <w:t>Зөвшөөрсөн:</w:t>
        <w:tab/>
        <w:tab/>
        <w:t>10</w:t>
      </w:r>
    </w:p>
    <w:p>
      <w:pPr>
        <w:pStyle w:val="style0"/>
        <w:spacing w:after="28" w:before="28"/>
        <w:ind w:hanging="0" w:left="0" w:right="0"/>
        <w:contextualSpacing w:val="false"/>
        <w:jc w:val="both"/>
      </w:pPr>
      <w:r>
        <w:rPr>
          <w:rFonts w:cs="Arial"/>
          <w:b w:val="false"/>
          <w:bCs w:val="false"/>
          <w:i w:val="false"/>
          <w:iCs w:val="false"/>
          <w:sz w:val="24"/>
          <w:szCs w:val="24"/>
          <w:lang w:val="mn-MN"/>
        </w:rPr>
        <w:tab/>
        <w:t>Татгалзсан:</w:t>
        <w:tab/>
        <w:tab/>
        <w:t>1</w:t>
      </w:r>
    </w:p>
    <w:p>
      <w:pPr>
        <w:pStyle w:val="style0"/>
        <w:spacing w:after="28" w:before="28"/>
        <w:ind w:hanging="0" w:left="0" w:right="0"/>
        <w:contextualSpacing w:val="false"/>
        <w:jc w:val="both"/>
      </w:pPr>
      <w:r>
        <w:rPr>
          <w:rFonts w:cs="Arial"/>
          <w:b w:val="false"/>
          <w:bCs w:val="false"/>
          <w:i w:val="false"/>
          <w:iCs w:val="false"/>
          <w:sz w:val="24"/>
          <w:szCs w:val="24"/>
          <w:lang w:val="mn-MN"/>
        </w:rPr>
        <w:tab/>
        <w:t>Бүгд:</w:t>
        <w:tab/>
        <w:tab/>
        <w:tab/>
        <w:tab/>
        <w:t>11</w:t>
      </w:r>
    </w:p>
    <w:p>
      <w:pPr>
        <w:pStyle w:val="style0"/>
        <w:spacing w:after="28" w:before="28"/>
        <w:ind w:hanging="0" w:left="0" w:right="0"/>
        <w:contextualSpacing w:val="false"/>
        <w:jc w:val="both"/>
      </w:pPr>
      <w:r>
        <w:rPr>
          <w:rFonts w:cs="Arial"/>
          <w:b w:val="false"/>
          <w:bCs w:val="false"/>
          <w:i/>
          <w:iCs/>
          <w:sz w:val="24"/>
          <w:szCs w:val="24"/>
          <w:lang w:val="mn-MN"/>
        </w:rPr>
        <w:tab/>
      </w:r>
      <w:r>
        <w:rPr>
          <w:rFonts w:cs="Arial"/>
          <w:b w:val="false"/>
          <w:bCs w:val="false"/>
          <w:i w:val="false"/>
          <w:iCs w:val="false"/>
          <w:sz w:val="24"/>
          <w:szCs w:val="24"/>
          <w:lang w:val="mn-MN"/>
        </w:rPr>
        <w:t xml:space="preserve">Гишүүдийн олонхын саналаар дэмжигдлээ. </w:t>
      </w:r>
    </w:p>
    <w:p>
      <w:pPr>
        <w:pStyle w:val="style0"/>
        <w:spacing w:after="28" w:before="28"/>
        <w:ind w:hanging="0" w:left="0" w:right="0"/>
        <w:contextualSpacing w:val="false"/>
        <w:jc w:val="both"/>
      </w:pPr>
      <w:r>
        <w:rPr>
          <w:b/>
          <w:bCs/>
          <w:i w:val="false"/>
          <w:iCs w:val="false"/>
        </w:rPr>
      </w:r>
    </w:p>
    <w:p>
      <w:pPr>
        <w:pStyle w:val="style0"/>
        <w:ind w:hanging="0" w:left="0" w:right="0"/>
        <w:jc w:val="both"/>
      </w:pPr>
      <w:r>
        <w:rPr>
          <w:rFonts w:cs="Arial"/>
          <w:b w:val="false"/>
          <w:bCs w:val="false"/>
          <w:i w:val="false"/>
          <w:iCs w:val="false"/>
          <w:lang w:val="mn-MN"/>
        </w:rPr>
        <w:tab/>
        <w:t xml:space="preserve">Байнгын хорооноос гарах санал, дүгнэлтийг Улсын Их Хурлын чуулганы нэгдсэн хуралдаанд Улсын Их Хурлын гишүүн </w:t>
      </w:r>
      <w:r>
        <w:rPr>
          <w:rFonts w:cs="Arial"/>
          <w:b w:val="false"/>
          <w:bCs w:val="false"/>
          <w:i w:val="false"/>
          <w:iCs w:val="false"/>
          <w:lang w:val="mn-MN"/>
        </w:rPr>
        <w:t>Н.Энхболд</w:t>
      </w:r>
      <w:r>
        <w:rPr>
          <w:rFonts w:cs="Arial"/>
          <w:b w:val="false"/>
          <w:bCs w:val="false"/>
          <w:i w:val="false"/>
          <w:iCs w:val="false"/>
          <w:lang w:val="mn-MN"/>
        </w:rPr>
        <w:t xml:space="preserve"> танилцуулахаар тогтов.</w:t>
      </w:r>
    </w:p>
    <w:p>
      <w:pPr>
        <w:pStyle w:val="style0"/>
        <w:spacing w:after="28" w:before="28"/>
        <w:ind w:firstLine="720" w:left="0" w:right="0"/>
        <w:contextualSpacing w:val="false"/>
        <w:jc w:val="both"/>
      </w:pPr>
      <w:r>
        <w:rPr/>
      </w:r>
    </w:p>
    <w:p>
      <w:pPr>
        <w:pStyle w:val="style0"/>
        <w:spacing w:after="28" w:before="28"/>
        <w:ind w:hanging="0" w:left="0" w:right="0"/>
        <w:contextualSpacing w:val="false"/>
        <w:jc w:val="both"/>
      </w:pPr>
      <w:r>
        <w:rPr>
          <w:rFonts w:cs="Arial"/>
          <w:b/>
          <w:i/>
          <w:sz w:val="24"/>
          <w:szCs w:val="24"/>
          <w:lang w:val="en-US"/>
        </w:rPr>
        <w:tab/>
      </w:r>
      <w:r>
        <w:rPr>
          <w:rFonts w:cs="Arial"/>
          <w:b/>
          <w:bCs/>
          <w:i/>
          <w:iCs/>
          <w:sz w:val="24"/>
          <w:szCs w:val="24"/>
          <w:lang w:val="ms-MY"/>
        </w:rPr>
        <w:t>Хуралдаан 1</w:t>
      </w:r>
      <w:r>
        <w:rPr>
          <w:rFonts w:cs="Arial"/>
          <w:b/>
          <w:bCs/>
          <w:i/>
          <w:iCs/>
          <w:sz w:val="24"/>
          <w:szCs w:val="24"/>
          <w:lang w:val="mn-MN"/>
        </w:rPr>
        <w:t>3</w:t>
      </w:r>
      <w:r>
        <w:rPr>
          <w:rFonts w:cs="Arial"/>
          <w:b/>
          <w:bCs/>
          <w:i/>
          <w:iCs/>
          <w:sz w:val="24"/>
          <w:szCs w:val="24"/>
          <w:lang w:val="ms-MY"/>
        </w:rPr>
        <w:t xml:space="preserve"> цаг </w:t>
      </w:r>
      <w:r>
        <w:rPr>
          <w:rFonts w:cs="Arial"/>
          <w:b/>
          <w:bCs/>
          <w:i/>
          <w:iCs/>
          <w:sz w:val="24"/>
          <w:szCs w:val="24"/>
          <w:lang w:val="mn-MN"/>
        </w:rPr>
        <w:t>15</w:t>
      </w:r>
      <w:r>
        <w:rPr>
          <w:rFonts w:cs="Arial"/>
          <w:b/>
          <w:bCs/>
          <w:i/>
          <w:iCs/>
          <w:sz w:val="24"/>
          <w:szCs w:val="24"/>
          <w:lang w:val="mn-MN"/>
        </w:rPr>
        <w:t xml:space="preserve"> минутад </w:t>
      </w:r>
      <w:r>
        <w:rPr>
          <w:rFonts w:cs="Arial"/>
          <w:b/>
          <w:bCs/>
          <w:i/>
          <w:iCs/>
          <w:sz w:val="24"/>
          <w:szCs w:val="24"/>
          <w:lang w:val="ms-MY"/>
        </w:rPr>
        <w:t>өндөрлөв.</w:t>
      </w:r>
    </w:p>
    <w:p>
      <w:pPr>
        <w:pStyle w:val="style22"/>
        <w:jc w:val="both"/>
      </w:pPr>
      <w:r>
        <w:rPr>
          <w:sz w:val="24"/>
          <w:szCs w:val="24"/>
        </w:rPr>
      </w:r>
    </w:p>
    <w:p>
      <w:pPr>
        <w:pStyle w:val="style22"/>
        <w:jc w:val="both"/>
      </w:pPr>
      <w:r>
        <w:rPr>
          <w:rFonts w:cs="Arial"/>
          <w:b w:val="false"/>
          <w:bCs w:val="false"/>
          <w:sz w:val="24"/>
          <w:szCs w:val="24"/>
          <w:lang w:val="ms-MY"/>
        </w:rPr>
        <w:tab/>
        <w:t xml:space="preserve">Тэмдэглэлтэй танилцсан: </w:t>
      </w:r>
    </w:p>
    <w:p>
      <w:pPr>
        <w:pStyle w:val="style22"/>
        <w:jc w:val="both"/>
      </w:pPr>
      <w:r>
        <w:rPr>
          <w:rFonts w:cs="Arial"/>
          <w:b w:val="false"/>
          <w:bCs w:val="false"/>
          <w:sz w:val="24"/>
          <w:szCs w:val="24"/>
          <w:lang w:val="ms-MY"/>
        </w:rPr>
        <w:tab/>
      </w:r>
      <w:r>
        <w:rPr>
          <w:rFonts w:cs="Arial"/>
          <w:b w:val="false"/>
          <w:bCs w:val="false"/>
          <w:sz w:val="24"/>
          <w:szCs w:val="24"/>
          <w:lang w:val="mn-MN"/>
        </w:rPr>
        <w:t>ХУРАЛДААН ДАРГАЛАГЧ</w:t>
      </w:r>
    </w:p>
    <w:p>
      <w:pPr>
        <w:pStyle w:val="style22"/>
        <w:jc w:val="both"/>
      </w:pPr>
      <w:r>
        <w:rPr>
          <w:rFonts w:cs="Arial"/>
          <w:b w:val="false"/>
          <w:bCs w:val="false"/>
          <w:sz w:val="24"/>
          <w:szCs w:val="24"/>
          <w:lang w:val="mn-MN"/>
        </w:rPr>
        <w:tab/>
        <w:t>УЛСЫН ИХ ХУРЛЫН ГИШҮҮН</w:t>
      </w:r>
      <w:r>
        <w:rPr>
          <w:rFonts w:cs="Arial"/>
          <w:b w:val="false"/>
          <w:bCs w:val="false"/>
          <w:sz w:val="24"/>
          <w:szCs w:val="24"/>
          <w:lang w:val="ms-MY"/>
        </w:rPr>
        <w:tab/>
      </w:r>
      <w:r>
        <w:rPr>
          <w:rFonts w:cs="Arial"/>
          <w:b w:val="false"/>
          <w:bCs w:val="false"/>
          <w:sz w:val="24"/>
          <w:szCs w:val="24"/>
          <w:lang w:val="mn-MN"/>
        </w:rPr>
        <w:tab/>
        <w:tab/>
        <w:tab/>
        <w:tab/>
        <w:tab/>
        <w:tab/>
        <w:tab/>
        <w:tab/>
      </w:r>
      <w:r>
        <w:rPr>
          <w:rFonts w:cs="Arial"/>
          <w:b w:val="false"/>
          <w:bCs w:val="false"/>
          <w:sz w:val="24"/>
          <w:szCs w:val="24"/>
          <w:lang w:val="mn-MN"/>
        </w:rPr>
        <w:t>Л.ЦОГ</w:t>
      </w:r>
    </w:p>
    <w:p>
      <w:pPr>
        <w:pStyle w:val="style22"/>
        <w:jc w:val="both"/>
      </w:pPr>
      <w:r>
        <w:rPr>
          <w:rFonts w:cs="Arial"/>
          <w:b w:val="false"/>
          <w:bCs w:val="false"/>
          <w:sz w:val="24"/>
          <w:szCs w:val="24"/>
          <w:lang w:val="ms-MY"/>
        </w:rPr>
        <w:tab/>
      </w:r>
    </w:p>
    <w:p>
      <w:pPr>
        <w:pStyle w:val="style22"/>
        <w:ind w:hanging="0" w:left="0" w:right="0"/>
        <w:jc w:val="both"/>
      </w:pPr>
      <w:r>
        <w:rPr>
          <w:rFonts w:cs="Arial"/>
          <w:b w:val="false"/>
          <w:bCs w:val="false"/>
          <w:sz w:val="24"/>
          <w:szCs w:val="24"/>
          <w:lang w:val="ms-MY"/>
        </w:rPr>
        <w:tab/>
        <w:t xml:space="preserve">Тэмдэглэл хөтөлсөн: </w:t>
      </w:r>
    </w:p>
    <w:p>
      <w:pPr>
        <w:pStyle w:val="style22"/>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2"/>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pPr>
      <w:r>
        <w:rPr/>
      </w:r>
    </w:p>
    <w:p>
      <w:pPr>
        <w:pStyle w:val="style22"/>
      </w:pPr>
      <w:r>
        <w:rPr/>
      </w:r>
    </w:p>
    <w:p>
      <w:pPr>
        <w:pStyle w:val="style22"/>
      </w:pPr>
      <w:r>
        <w:rPr/>
      </w:r>
    </w:p>
    <w:p>
      <w:pPr>
        <w:pStyle w:val="style23"/>
      </w:pPr>
      <w:r>
        <w:rPr/>
      </w:r>
    </w:p>
    <w:p>
      <w:pPr>
        <w:pStyle w:val="style16"/>
      </w:pPr>
      <w:r>
        <w:rPr/>
      </w:r>
    </w:p>
    <w:p>
      <w:pPr>
        <w:pStyle w:val="style16"/>
      </w:pPr>
      <w:r>
        <w:rPr/>
      </w:r>
    </w:p>
    <w:p>
      <w:pPr>
        <w:pStyle w:val="style16"/>
      </w:pPr>
      <w:r>
        <w:rPr/>
      </w:r>
    </w:p>
    <w:p>
      <w:pPr>
        <w:pStyle w:val="style22"/>
      </w:pPr>
      <w:r>
        <w:rPr>
          <w:rFonts w:cs="Arial"/>
          <w:sz w:val="24"/>
          <w:szCs w:val="24"/>
          <w:lang w:val="mn-MN"/>
        </w:rPr>
        <w:t xml:space="preserve">МОНГОЛ УЛСЫН ИХ ХУРЛЫН </w:t>
      </w:r>
    </w:p>
    <w:p>
      <w:pPr>
        <w:pStyle w:val="style22"/>
      </w:pPr>
      <w:r>
        <w:rPr>
          <w:rFonts w:cs="Arial"/>
          <w:sz w:val="24"/>
          <w:szCs w:val="24"/>
          <w:lang w:val="mn-MN"/>
        </w:rPr>
        <w:t xml:space="preserve">2013 ОНЫ ХАВРЫН ЭЭЛЖИТ ЧУУЛГАНЫ АЮУЛГҮЙ БАЙДАЛ, ГАДААД БОДЛОГЫН БАЙНГЫН ХОРООНЫ </w:t>
      </w:r>
      <w:r>
        <w:rPr>
          <w:rFonts w:cs="Arial"/>
          <w:sz w:val="24"/>
          <w:szCs w:val="24"/>
          <w:lang w:val="mn-MN"/>
        </w:rPr>
        <w:t>6</w:t>
      </w:r>
      <w:r>
        <w:rPr>
          <w:rFonts w:cs="Arial"/>
          <w:sz w:val="24"/>
          <w:szCs w:val="24"/>
          <w:lang w:val="mn-MN"/>
        </w:rPr>
        <w:t xml:space="preserve"> ДУГААР САРЫН </w:t>
      </w:r>
      <w:r>
        <w:rPr>
          <w:rFonts w:cs="Arial"/>
          <w:sz w:val="24"/>
          <w:szCs w:val="24"/>
          <w:lang w:val="mn-MN"/>
        </w:rPr>
        <w:t>6</w:t>
      </w:r>
      <w:r>
        <w:rPr>
          <w:rFonts w:cs="Arial"/>
          <w:sz w:val="24"/>
          <w:szCs w:val="24"/>
          <w:lang w:val="mn-MN"/>
        </w:rPr>
        <w:t xml:space="preserve">-НЫ ӨДӨР </w:t>
      </w:r>
    </w:p>
    <w:p>
      <w:pPr>
        <w:pStyle w:val="style22"/>
      </w:pPr>
      <w:r>
        <w:rPr>
          <w:rFonts w:cs="Arial"/>
          <w:sz w:val="24"/>
          <w:szCs w:val="24"/>
          <w:lang w:val="mn-MN"/>
        </w:rPr>
        <w:t>/ПҮРЭВ</w:t>
      </w:r>
      <w:r>
        <w:rPr>
          <w:rFonts w:cs="Arial"/>
          <w:sz w:val="24"/>
          <w:szCs w:val="24"/>
          <w:lang w:val="mn-MN"/>
        </w:rPr>
        <w:t xml:space="preserve"> ГАРАГ/-ИЙН ХУРАЛДААНЫ ДЭЛГЭРЭНГҮЙ </w:t>
      </w:r>
    </w:p>
    <w:p>
      <w:pPr>
        <w:pStyle w:val="style22"/>
      </w:pPr>
      <w:r>
        <w:rPr>
          <w:rFonts w:cs="Arial"/>
          <w:sz w:val="24"/>
          <w:szCs w:val="24"/>
          <w:lang w:val="mn-MN"/>
        </w:rPr>
        <w:t>ТЭМДЭГЛЭЛ</w:t>
      </w:r>
    </w:p>
    <w:p>
      <w:pPr>
        <w:pStyle w:val="style22"/>
        <w:jc w:val="both"/>
      </w:pPr>
      <w:r>
        <w:rPr/>
      </w:r>
    </w:p>
    <w:p>
      <w:pPr>
        <w:pStyle w:val="style22"/>
        <w:jc w:val="both"/>
      </w:pPr>
      <w:r>
        <w:rPr>
          <w:rFonts w:cs="Arial"/>
          <w:b w:val="false"/>
          <w:bCs w:val="false"/>
          <w:sz w:val="24"/>
          <w:szCs w:val="24"/>
          <w:lang w:val="ms-MY"/>
        </w:rPr>
        <w:tab/>
      </w:r>
      <w:r>
        <w:rPr>
          <w:rFonts w:cs="Arial"/>
          <w:b w:val="false"/>
          <w:bCs w:val="false"/>
          <w:sz w:val="24"/>
          <w:szCs w:val="24"/>
          <w:lang w:val="mn-MN"/>
        </w:rPr>
        <w:tab/>
      </w:r>
      <w:r>
        <w:rPr>
          <w:rFonts w:cs="Arial"/>
          <w:i/>
          <w:iCs/>
          <w:sz w:val="24"/>
          <w:szCs w:val="24"/>
          <w:lang w:val="ms-MY"/>
        </w:rPr>
        <w:t xml:space="preserve">Хуралдаан </w:t>
      </w:r>
      <w:r>
        <w:rPr>
          <w:rFonts w:cs="Arial"/>
          <w:i/>
          <w:iCs/>
          <w:sz w:val="24"/>
          <w:szCs w:val="24"/>
          <w:lang w:val="mn-MN"/>
        </w:rPr>
        <w:t>1</w:t>
      </w:r>
      <w:r>
        <w:rPr>
          <w:rFonts w:cs="Arial"/>
          <w:i/>
          <w:iCs/>
          <w:sz w:val="24"/>
          <w:szCs w:val="24"/>
          <w:lang w:val="mn-MN"/>
        </w:rPr>
        <w:t>3</w:t>
      </w:r>
      <w:r>
        <w:rPr>
          <w:rFonts w:cs="Arial"/>
          <w:i/>
          <w:iCs/>
          <w:sz w:val="24"/>
          <w:szCs w:val="24"/>
          <w:lang w:val="ms-MY"/>
        </w:rPr>
        <w:t xml:space="preserve"> цаг </w:t>
      </w:r>
      <w:r>
        <w:rPr>
          <w:rFonts w:cs="Arial"/>
          <w:i/>
          <w:iCs/>
          <w:sz w:val="24"/>
          <w:szCs w:val="24"/>
          <w:lang w:val="ms-MY"/>
        </w:rPr>
        <w:t>1</w:t>
      </w:r>
      <w:r>
        <w:rPr>
          <w:rFonts w:cs="Arial"/>
          <w:i/>
          <w:iCs/>
          <w:sz w:val="24"/>
          <w:szCs w:val="24"/>
          <w:lang w:val="mn-MN"/>
        </w:rPr>
        <w:t>0</w:t>
      </w:r>
      <w:r>
        <w:rPr>
          <w:rFonts w:cs="Arial"/>
          <w:i/>
          <w:iCs/>
          <w:sz w:val="24"/>
          <w:szCs w:val="24"/>
          <w:lang w:val="mn-MN"/>
        </w:rPr>
        <w:t xml:space="preserve"> минутад </w:t>
      </w:r>
      <w:r>
        <w:rPr>
          <w:rFonts w:cs="Arial"/>
          <w:i/>
          <w:iCs/>
          <w:sz w:val="24"/>
          <w:szCs w:val="24"/>
          <w:lang w:val="ms-MY"/>
        </w:rPr>
        <w:t>эхлэв.</w:t>
      </w:r>
    </w:p>
    <w:p>
      <w:pPr>
        <w:pStyle w:val="style0"/>
      </w:pPr>
      <w:r>
        <w:rPr/>
      </w:r>
    </w:p>
    <w:p>
      <w:pPr>
        <w:pStyle w:val="style0"/>
        <w:spacing w:after="28" w:before="28"/>
        <w:ind w:firstLine="720" w:left="0" w:right="0"/>
        <w:contextualSpacing w:val="false"/>
        <w:jc w:val="both"/>
      </w:pPr>
      <w:r>
        <w:rPr>
          <w:rFonts w:cs="Arial"/>
          <w:b/>
          <w:i w:val="false"/>
          <w:iCs w:val="false"/>
          <w:sz w:val="24"/>
          <w:szCs w:val="24"/>
          <w:lang w:val="en-US"/>
        </w:rPr>
        <w:tab/>
      </w:r>
      <w:r>
        <w:rPr>
          <w:rFonts w:cs="Arial"/>
          <w:b/>
          <w:i w:val="false"/>
          <w:iCs w:val="false"/>
          <w:sz w:val="24"/>
          <w:szCs w:val="24"/>
          <w:lang w:val="mn-MN"/>
        </w:rPr>
        <w:t>Л.Цог</w:t>
      </w:r>
      <w:r>
        <w:rPr>
          <w:rFonts w:cs="Arial"/>
          <w:b/>
          <w:i w:val="false"/>
          <w:iCs w:val="false"/>
          <w:sz w:val="24"/>
          <w:szCs w:val="24"/>
          <w:lang w:val="mn-MN"/>
        </w:rPr>
        <w:t xml:space="preserve">: - </w:t>
      </w:r>
      <w:r>
        <w:rPr>
          <w:rFonts w:cs="Arial"/>
          <w:b w:val="false"/>
          <w:bCs w:val="false"/>
          <w:i w:val="false"/>
          <w:iCs w:val="false"/>
          <w:sz w:val="24"/>
          <w:szCs w:val="24"/>
          <w:lang w:val="mn-MN"/>
        </w:rPr>
        <w:t xml:space="preserve">Ирц одоо бүрэн байна. Хурал нээснийг мэдэгдье. Асуудал тарсан байгаа. Тийм ээ. Нэг асуудал байгаа. “Монгол Улсын Элчин сайдын яам, Ерөнхий консулын газар, Консулын газрыг гадаадын зарим улсад нээн ажиллуулах тухай” Улсын Их Хурлын тогтоолын төслийг хэлэлцэнэ. Өөр саналтай хүн байна уу? Алга байна. </w:t>
      </w:r>
    </w:p>
    <w:p>
      <w:pPr>
        <w:pStyle w:val="style0"/>
        <w:spacing w:after="28" w:before="28"/>
        <w:ind w:firstLine="720" w:left="0" w:right="0"/>
        <w:contextualSpacing w:val="false"/>
        <w:jc w:val="both"/>
      </w:pPr>
      <w:r>
        <w:rPr>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ab/>
        <w:t xml:space="preserve">За ажлын хэсгийг танилцуулъя. Л.Болд сайд ирсэн байна. Төрийн нарийн бичгийн дарга Г.Цогтсайхан ирээгүй байна уу. О.Машбат сайдын зөвлөх, Ц.Батбаяр яамны Бодлого, төлөвлөлт, судалгааны газрын захирал, С.Сүхболд яамны Төрийн захиргааны удирдлагын газрын захирал, Ч.Гантулга Консулын газрын дэд захирал. Ийм ажлын хэсэг байна. Ингээд тогтоолын тухай танилцуулгыг Л.Болд хийнэ. Л.Болд сайдыг уръя. </w:t>
      </w:r>
    </w:p>
    <w:p>
      <w:pPr>
        <w:pStyle w:val="style0"/>
        <w:spacing w:after="28" w:before="28"/>
        <w:ind w:firstLine="720" w:left="0" w:right="0"/>
        <w:contextualSpacing w:val="false"/>
        <w:jc w:val="both"/>
      </w:pPr>
      <w:r>
        <w:rPr>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Л.Болд: - </w:t>
      </w:r>
      <w:r>
        <w:rPr>
          <w:rFonts w:cs="Arial"/>
          <w:b w:val="false"/>
          <w:bCs w:val="false"/>
          <w:i w:val="false"/>
          <w:iCs w:val="false"/>
          <w:sz w:val="24"/>
          <w:szCs w:val="24"/>
          <w:lang w:val="mn-MN"/>
        </w:rPr>
        <w:t xml:space="preserve">За Байнгын хорооны эрхэм гишүүд ээ, Монгол Улсын Элчин сайдын яам, Ерөнхий консулын газар, Консулын газрыг гадаадын зарим улсад нээх тухай асуудлыг Улсын Их Хурлын Аюулгүй байдал, гадаад бодлогын байнгын хороонд 2013 оны 5 дугаар сарын 14-ний хуралдаанаар хэлэлцэж зөвшилцсөн. Энэ дагуу Засгийн газрын 2013 оны 5 дугаар сарын 25-ны өдрийн хуралдаанаар авч хэлэлцээд эдгээр асуудлыг Их Хуралд өргөн мэдүүлэхээр тогтсон байгаа.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Байнгын хорооны 13 дугаар тэмдэглэлээр өгсөн чиглэлийн дагуу дипломат төлөөлөгчийн газар шинээр нээн ажиллуулах үндэслэл, зорилго, ач холбогдлыг холбогдох танилцуулгад тодотгон тусгасан болно. Шинээр нээгдэх дипломат төлөөлөгчийн газруудын байршлыг сонгохдоо гадаад бодлогын үзэл баримтлалын тэргүүлэх чиглэл, тухайн улсын олон улсын хамтын ажиллагааны нийгэмлэг болон бүс нутаг дахь нэр хүнд, жин нөлөө, тухайн улстай хийж буй худалдааны эргэлт, эдийн засгийн харилцаа, тухайн улсад оршин сууж байгаа Монгол иргэд болон харилцан зорчиж буй иргэдийн тоо, манай улс дахь бодит ашиг сонирхол зэргийг харгалзсан бөгөөд шинээр дипломат төлөөлөгчийн газрыг нээн ажиллуулснаар шинэчлэлийн Засгийн газрын гадаад бодлогын зорилтуудыг хэрэгжүүлэх бодит үнэд хүрэх таатай нөхцөлийг бүрдүүлэх болно.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Ингээд Жакарта болон Бразилиа хотод Элчин сайдын яам нээн ажиллуулах, Кабул хотод Элчин сайдын яамны үйл ажиллагааг сэргээх, Станбул, Бишкек хотод Ерөнхий консулын газар, Хайлаар, Пусан хотод консулын газар тус тус нээн ажиллуулах асуудлаар санал хурааж шийдвэр гаргаж өгөхийг хүсэж байна.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За баярлалаа Л.Болд сайдад. Төсөл тарсан байгаа. Танилцуулга хийлээ. Асуулт байна уу гишүүдэд. Өшөө хэн байх вэ. Асуулт тасаллаа Н.Энхболд гишүүнээр.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Н.Энхболд: - </w:t>
      </w:r>
      <w:r>
        <w:rPr>
          <w:rFonts w:cs="Arial"/>
          <w:b w:val="false"/>
          <w:bCs w:val="false"/>
          <w:i w:val="false"/>
          <w:iCs w:val="false"/>
          <w:sz w:val="24"/>
          <w:szCs w:val="24"/>
          <w:lang w:val="mn-MN"/>
        </w:rPr>
        <w:t xml:space="preserve">Индонезид. Одоо манайх чинь н.Жамбалдоржийг сая юунд явуулчихлаа, Л.Болд сайд аа. Юугаар томилчихлоо.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Л.Болд: - </w:t>
      </w:r>
      <w:r>
        <w:rPr>
          <w:rFonts w:cs="Arial"/>
          <w:b w:val="false"/>
          <w:bCs w:val="false"/>
          <w:i w:val="false"/>
          <w:iCs w:val="false"/>
          <w:sz w:val="24"/>
          <w:szCs w:val="24"/>
          <w:lang w:val="mn-MN"/>
        </w:rPr>
        <w:t xml:space="preserve">АСЕАН-д байнгын төлөөлөгч.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Н.Энхболд: - </w:t>
      </w:r>
      <w:r>
        <w:rPr>
          <w:rFonts w:cs="Arial"/>
          <w:b w:val="false"/>
          <w:bCs w:val="false"/>
          <w:i w:val="false"/>
          <w:iCs w:val="false"/>
          <w:sz w:val="24"/>
          <w:szCs w:val="24"/>
          <w:lang w:val="mn-MN"/>
        </w:rPr>
        <w:t xml:space="preserve">Байршил нь.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Л.Болд: - </w:t>
      </w:r>
      <w:r>
        <w:rPr>
          <w:rFonts w:cs="Arial"/>
          <w:b w:val="false"/>
          <w:bCs w:val="false"/>
          <w:i w:val="false"/>
          <w:iCs w:val="false"/>
          <w:sz w:val="24"/>
          <w:szCs w:val="24"/>
          <w:lang w:val="mn-MN"/>
        </w:rPr>
        <w:t xml:space="preserve">Тэгэхдээ энэ төвөөсөө.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Н.Энхболд: - </w:t>
      </w:r>
      <w:r>
        <w:rPr>
          <w:rFonts w:cs="Arial"/>
          <w:b w:val="false"/>
          <w:bCs w:val="false"/>
          <w:i w:val="false"/>
          <w:iCs w:val="false"/>
          <w:sz w:val="24"/>
          <w:szCs w:val="24"/>
          <w:lang w:val="mn-MN"/>
        </w:rPr>
        <w:t xml:space="preserve">Индонезид гээд үргэлжлүүлээд явах юм бодсон. Тэр үгүй юу? Тийм ээ.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Л.Болд: - </w:t>
      </w:r>
      <w:r>
        <w:rPr>
          <w:rFonts w:cs="Arial"/>
          <w:b w:val="false"/>
          <w:bCs w:val="false"/>
          <w:i w:val="false"/>
          <w:iCs w:val="false"/>
          <w:sz w:val="24"/>
          <w:szCs w:val="24"/>
          <w:lang w:val="mn-MN"/>
        </w:rPr>
        <w:t xml:space="preserve">Тэр бол дараа нь тусдаа Их Хурлаараа байгуулах үед ээ.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За санал хэлэх хүн байна уу? Асуулт дууссан. Санал алга байна. За одоо санал хураалт явуулъя.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Тэгэхээр энэ 7 улсыг тусад нь хураалгах юм байна. За Бүгд Найрамдах Индонези Улсын нийслэл Жакарта хотод Монгол Улсын Элчин сайдын яам нээн ажиллуулахыг дэмжье гэсэн томъёолол байна. За санал хураая.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11-ээс 10. За олонхи нь байна. Дэмжигдлээ.</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Дараачийн асуудал. Холбооны Бүгд Найрамдах Бразиль улсын нийслэл Бразилиа хотод Монгол Улсын Элчин сайдын яам нээн ажиллуулахыг дэмжье гэсэн томъёоллоор санал хураалгая.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За энэ олонхиор дэмжигдлээ.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Лалын Бүгд Найрамдах Афганистан Улсын нийслэл Кабул хотноо Элчин сайдын яам сэргээн ажиллуулахыг дэмжье гэсэн саналаар санал хураалгая.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За энэ олонхи боллоо.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Бүгд Найрамдах Түрк Улсын Станбул хотноо Ерөнхий консулын газар нээн ажиллуулъя гэсэн энэ томъёоллоор санал хураалгая. Гишүүд саналаа өгье.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За дараачийн асуудал. Бүгд Найрамдах Киргиз Улсын нийслэл Бишкек хотноо Ерөнхий консулын газар нээн ажиллуулъя гэсэн томъёоллоор санал хураалгая.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За 6 болж байна уу. Тийм ээ. Бүгд Найрамдах Хятад Ард Улсын Хайлаар хотод Консулын газар нээн ажиллуулъя гэсэн ийм томъёолол байна. Санал хураая.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За энийг тооцлоо.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7-д, сүүлийн санал байна. Бүгд Найрамдах Солонгос Улсын Пусан хотноо Консулын газар нээн ажиллуулахыг дэмжье гэсэн томъёоллоор санал хураалгая.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За ингээд улсууд дуусч байна. Одоо бол тогтоолынхоо төслийг нийтэд нь батлах ийм ажиллагаа байгаа юм байна л даа. Санал бий юу төсөл дээр нь. 4 заалттай. Саяныхаа юмыг базаад хийчихсэн юм байна шүү дээ үндсэндээ. Тийм ээ.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За протоколд орох ёстой нэг асуудал байгаа юм байна. Энэ Засгийн газраас ирэхдээ 3 заалттай тогтоол ирсэн юм байна. Манайх 4 болгож Их Хуралд оруулах гэж байгаа. Энийг одоо бас хэлэх зүйтэй юм байна. Энд Афганистаныг тусгаарлан заачихсан. Бид сая санал хураалаа. Ингээд тогтоолынхоо төслийг нийтэд нь одоо ойлгож батлах ийм асуудал байна. Өөр саналтай хүн байх уу? За тэгвэл тогтоолоо баталъя санал дэмжиж байгаа гишүүд гараа өргөе. Байнгын хорооны саналыг дэмжье гэсэн утгатай байна шүү дээ. Оруулна. Тийм ээ.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11-ээс 10. </w:t>
      </w:r>
    </w:p>
    <w:p>
      <w:pPr>
        <w:pStyle w:val="style0"/>
        <w:spacing w:after="28" w:before="28"/>
        <w:ind w:firstLine="720" w:left="0" w:right="0"/>
        <w:contextualSpacing w:val="false"/>
        <w:jc w:val="both"/>
      </w:pPr>
      <w:r>
        <w:rPr>
          <w:b/>
          <w:bCs/>
          <w:i w:val="false"/>
          <w:iCs w:val="false"/>
        </w:rPr>
      </w:r>
    </w:p>
    <w:p>
      <w:pPr>
        <w:pStyle w:val="style0"/>
        <w:spacing w:after="28" w:before="28"/>
        <w:ind w:firstLine="720" w:left="0" w:right="0"/>
        <w:contextualSpacing w:val="false"/>
        <w:jc w:val="both"/>
      </w:pPr>
      <w:r>
        <w:rPr>
          <w:rFonts w:cs="Arial"/>
          <w:b w:val="false"/>
          <w:bCs w:val="false"/>
          <w:i w:val="false"/>
          <w:iCs w:val="false"/>
          <w:sz w:val="24"/>
          <w:szCs w:val="24"/>
          <w:lang w:val="mn-MN"/>
        </w:rPr>
        <w:t xml:space="preserve">Тогтоолыг хэн унших вэ, танилцуулах вэ гэдэг асуудал байна. За Н.Энхболд гишүүнийг тохоон томилъё. За хурал дууслаа. Баярлалаа. </w:t>
      </w:r>
    </w:p>
    <w:p>
      <w:pPr>
        <w:pStyle w:val="style0"/>
        <w:spacing w:after="28" w:before="28"/>
        <w:ind w:firstLine="720" w:left="0" w:right="0"/>
        <w:contextualSpacing w:val="false"/>
        <w:jc w:val="both"/>
      </w:pPr>
      <w:r>
        <w:rPr/>
      </w:r>
    </w:p>
    <w:p>
      <w:pPr>
        <w:pStyle w:val="style0"/>
        <w:ind w:firstLine="720" w:left="0" w:right="0"/>
        <w:jc w:val="both"/>
      </w:pPr>
      <w:r>
        <w:rPr>
          <w:rFonts w:cs="Arial"/>
          <w:b/>
          <w:bCs/>
          <w:i/>
          <w:iCs/>
          <w:lang w:val="ms-MY"/>
        </w:rPr>
        <w:t>Хуралдаан 1</w:t>
      </w:r>
      <w:r>
        <w:rPr>
          <w:rFonts w:cs="Arial"/>
          <w:b/>
          <w:bCs/>
          <w:i/>
          <w:iCs/>
          <w:lang w:val="mn-MN"/>
        </w:rPr>
        <w:t>3</w:t>
      </w:r>
      <w:r>
        <w:rPr>
          <w:rFonts w:cs="Arial"/>
          <w:b/>
          <w:bCs/>
          <w:i/>
          <w:iCs/>
          <w:lang w:val="ms-MY"/>
        </w:rPr>
        <w:t xml:space="preserve"> цаг </w:t>
      </w:r>
      <w:r>
        <w:rPr>
          <w:rFonts w:cs="Arial"/>
          <w:b/>
          <w:bCs/>
          <w:i/>
          <w:iCs/>
          <w:lang w:val="mn-MN"/>
        </w:rPr>
        <w:t>15</w:t>
      </w:r>
      <w:r>
        <w:rPr>
          <w:rFonts w:cs="Arial"/>
          <w:b/>
          <w:bCs/>
          <w:i/>
          <w:iCs/>
          <w:lang w:val="mn-MN"/>
        </w:rPr>
        <w:t xml:space="preserve"> минутад </w:t>
      </w:r>
      <w:r>
        <w:rPr>
          <w:rFonts w:cs="Arial"/>
          <w:b/>
          <w:bCs/>
          <w:i/>
          <w:iCs/>
          <w:lang w:val="ms-MY"/>
        </w:rPr>
        <w:t xml:space="preserve">өндөрлөв. </w:t>
      </w:r>
    </w:p>
    <w:p>
      <w:pPr>
        <w:pStyle w:val="style0"/>
        <w:ind w:firstLine="720" w:left="0" w:right="0"/>
        <w:jc w:val="both"/>
      </w:pPr>
      <w:r>
        <w:rPr/>
      </w:r>
    </w:p>
    <w:p>
      <w:pPr>
        <w:pStyle w:val="style22"/>
        <w:ind w:firstLine="720" w:left="0" w:right="0"/>
        <w:jc w:val="both"/>
      </w:pPr>
      <w:r>
        <w:rPr>
          <w:rFonts w:cs="Arial"/>
          <w:b w:val="false"/>
          <w:bCs w:val="false"/>
          <w:sz w:val="24"/>
          <w:szCs w:val="24"/>
          <w:lang w:val="ms-MY"/>
        </w:rPr>
        <w:t>Соронзон хальснаас буулгасан:</w:t>
      </w:r>
    </w:p>
    <w:p>
      <w:pPr>
        <w:pStyle w:val="style22"/>
        <w:ind w:firstLine="720" w:left="0" w:right="0"/>
        <w:jc w:val="both"/>
      </w:pPr>
      <w:r>
        <w:rPr>
          <w:rFonts w:cs="Arial"/>
          <w:b w:val="false"/>
          <w:bCs w:val="false"/>
          <w:sz w:val="24"/>
          <w:szCs w:val="24"/>
          <w:lang w:val="mn-MN"/>
        </w:rPr>
        <w:t>ПРОТОКОЛЫН АЛБАНЫ</w:t>
      </w:r>
    </w:p>
    <w:p>
      <w:pPr>
        <w:pStyle w:val="style22"/>
        <w:spacing w:after="28" w:before="28"/>
        <w:ind w:firstLine="560" w:left="0" w:right="0"/>
        <w:contextualSpacing w:val="false"/>
        <w:jc w:val="both"/>
      </w:pPr>
      <w:r>
        <w:rPr>
          <w:rFonts w:cs="Arial"/>
          <w:b w:val="false"/>
          <w:bCs w:val="false"/>
          <w:i/>
          <w:sz w:val="24"/>
          <w:szCs w:val="24"/>
          <w:lang w:val="mn-MN"/>
        </w:rPr>
        <w:tab/>
        <w:t>ШИНЖЭЭЧ</w:t>
        <w:tab/>
        <w:tab/>
        <w:tab/>
      </w:r>
      <w:r>
        <w:rPr>
          <w:rFonts w:cs="Arial"/>
          <w:b w:val="false"/>
          <w:bCs w:val="false"/>
          <w:i/>
          <w:sz w:val="24"/>
          <w:szCs w:val="24"/>
          <w:lang w:val="ms-MY"/>
        </w:rPr>
        <w:tab/>
        <w:tab/>
        <w:tab/>
        <w:tab/>
        <w:tab/>
      </w:r>
      <w:r>
        <w:rPr>
          <w:rFonts w:cs="Arial"/>
          <w:b w:val="false"/>
          <w:bCs w:val="false"/>
          <w:i/>
          <w:sz w:val="24"/>
          <w:szCs w:val="24"/>
          <w:effect w:val="blinkBackground"/>
          <w:lang w:val="ms-MY"/>
        </w:rPr>
        <w:t>Ц</w:t>
      </w:r>
      <w:r>
        <w:rPr>
          <w:rFonts w:cs="Arial"/>
          <w:b w:val="false"/>
          <w:bCs w:val="false"/>
          <w:i/>
          <w:sz w:val="24"/>
          <w:szCs w:val="24"/>
          <w:lang w:val="ms-MY"/>
        </w:rPr>
        <w:t>.АЛТАН-ОД</w:t>
      </w:r>
    </w:p>
    <w:sectPr>
      <w:footerReference r:id="rId2" w:type="default"/>
      <w:type w:val="nextPage"/>
      <w:pgSz w:h="15840" w:w="12240"/>
      <w:pgMar w:bottom="1693" w:footer="1134" w:gutter="0" w:header="0" w:left="1968"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75"/>
  <w:defaultTabStop w:val="4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Arial"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eastAsia="Arial" w:hAnsi="Arial"/>
    </w:rPr>
  </w:style>
  <w:style w:styleId="style18" w:type="paragraph">
    <w:name w:val="Caption"/>
    <w:basedOn w:val="style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0"/>
    <w:next w:val="style19"/>
    <w:pPr>
      <w:suppressLineNumbers/>
    </w:pPr>
    <w:rPr>
      <w:rFonts w:ascii="Arial" w:cs="Mangal" w:eastAsia="Arial" w:hAnsi="Arial"/>
    </w:rPr>
  </w:style>
  <w:style w:styleId="style20" w:type="paragraph">
    <w:name w:val="Text body indent"/>
    <w:basedOn w:val="style0"/>
    <w:next w:val="style20"/>
    <w:pPr>
      <w:spacing w:after="28" w:before="28"/>
      <w:ind w:firstLine="748" w:left="283" w:right="0"/>
      <w:contextualSpacing w:val="false"/>
      <w:jc w:val="both"/>
    </w:pPr>
    <w:rPr>
      <w:b/>
      <w:bCs/>
      <w:i/>
      <w:iCs/>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3"/>
    <w:pPr>
      <w:jc w:val="center"/>
    </w:pPr>
    <w:rPr>
      <w:b/>
      <w:bCs/>
      <w:sz w:val="36"/>
      <w:szCs w:val="36"/>
    </w:rPr>
  </w:style>
  <w:style w:styleId="style23" w:type="paragraph">
    <w:name w:val="Subtitle"/>
    <w:basedOn w:val="style15"/>
    <w:next w:val="style16"/>
    <w:pPr>
      <w:jc w:val="center"/>
    </w:pPr>
    <w:rPr>
      <w:i/>
      <w:iCs/>
      <w:sz w:val="28"/>
      <w:szCs w:val="28"/>
    </w:rPr>
  </w:style>
  <w:style w:styleId="style24" w:type="paragraph">
    <w:name w:val="Footer"/>
    <w:basedOn w:val="style0"/>
    <w:next w:val="style24"/>
    <w:pPr>
      <w:suppressLineNumbers/>
      <w:tabs>
        <w:tab w:leader="none" w:pos="4711" w:val="center"/>
        <w:tab w:leader="none" w:pos="942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2013-07-01T12:16:18.31Z</dcterms:created>
  <cp:lastPrinted>2013-07-01T15:13:09.10Z</cp:lastPrinted>
  <cp:revision>0</cp:revision>
</cp:coreProperties>
</file>