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>
          <w:rFonts w:cs="Arial" w:eastAsia="Times New Roman"/>
          <w:lang w:bidi="ar-SA" w:eastAsia="en-US" w:val="mn-MN"/>
        </w:rPr>
        <w:t xml:space="preserve">Малын индексжүүлсэн даатгалын тухай хуулийн төслийн дэд ажлын </w:t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bookmarkStart w:id="0" w:name="__DdeLink__655_1705871302"/>
      <w:bookmarkEnd w:id="0"/>
      <w:r>
        <w:rPr>
          <w:rFonts w:cs="Arial" w:eastAsia="Times New Roman"/>
          <w:lang w:bidi="ar-SA" w:eastAsia="en-US" w:val="mn-MN"/>
        </w:rPr>
        <w:t>хэсгийн хуралдааны тойм /2014.05.23/</w:t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both"/>
      </w:pPr>
      <w:r>
        <w:rPr/>
      </w:r>
    </w:p>
    <w:p>
      <w:pPr>
        <w:pStyle w:val="style0"/>
        <w:widowControl/>
        <w:suppressAutoHyphens w:val="false"/>
        <w:spacing w:after="240" w:before="0" w:line="100" w:lineRule="atLeast"/>
        <w:ind w:firstLine="420" w:left="0" w:right="0"/>
        <w:jc w:val="both"/>
      </w:pPr>
      <w:r>
        <w:rPr>
          <w:rFonts w:cs="Times New Roman" w:eastAsia="Times New Roman"/>
          <w:sz w:val="24"/>
          <w:szCs w:val="24"/>
          <w:lang w:bidi="ar-SA" w:eastAsia="en-US" w:val="mn-MN"/>
        </w:rPr>
        <w:t xml:space="preserve">Малын индексжүүлсэн даатгалын тухай  хуулийн төслийг хэлэлцүүлэгт бэлтгэх үүрэг бүхий дэд ажлын хэсгийн хурал 2014 оны 5-р сарын 23-ны өдрийн 08.30 цагт Төрийн ордны 334 тоот өрөөнд хуралдав. </w:t>
      </w:r>
    </w:p>
    <w:p>
      <w:pPr>
        <w:pStyle w:val="style0"/>
        <w:widowControl/>
        <w:suppressAutoHyphens w:val="false"/>
        <w:spacing w:after="240" w:before="0" w:line="100" w:lineRule="atLeast"/>
        <w:ind w:firstLine="420" w:left="0" w:right="0"/>
        <w:jc w:val="both"/>
      </w:pPr>
      <w:r>
        <w:rPr>
          <w:rFonts w:cs="Times New Roman" w:eastAsia="Times New Roman"/>
          <w:sz w:val="24"/>
          <w:szCs w:val="24"/>
          <w:lang w:bidi="ar-SA" w:eastAsia="en-US" w:val="mn-MN"/>
        </w:rPr>
        <w:t xml:space="preserve">Хуралдаанд </w:t>
      </w:r>
      <w:r>
        <w:rPr>
          <w:rFonts w:cs="Arial" w:eastAsia="Times New Roman"/>
          <w:sz w:val="24"/>
          <w:szCs w:val="24"/>
          <w:lang w:bidi="ar-SA" w:eastAsia="en-US" w:val="mn-MN"/>
        </w:rPr>
        <w:t xml:space="preserve">Сангийн яамны Санхүүгийн бодлого, өрийн удирдлагын газрын санхүүгийн зах зээл, даатгалын хэлтсийн ахлах мэргэжилтэн Н.Түвшинжаргал, </w:t>
      </w:r>
      <w:bookmarkStart w:id="1" w:name="__DdeLink__198_1047320818"/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>Үндэсний статистикийн хорооны</w:t>
      </w:r>
      <w:bookmarkEnd w:id="1"/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 xml:space="preserve"> Макро эдийн засгийн газрын дарга Б.Бадамцэцэг, </w:t>
      </w:r>
      <w:bookmarkStart w:id="2" w:name="__DdeLink__4302_588217401"/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>Санхүүгийн зохицуулах хороон</w:t>
      </w:r>
      <w:bookmarkEnd w:id="2"/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 xml:space="preserve">ы Даатгалын бодлого, төлөвлөлтийн хэлтсийн дарга П.Цэрэндэжид, </w:t>
      </w:r>
      <w:r>
        <w:rPr>
          <w:rFonts w:cs="Arial" w:eastAsia="Times New Roman"/>
          <w:sz w:val="24"/>
          <w:szCs w:val="24"/>
          <w:lang w:bidi="ar-SA" w:eastAsia="en-US" w:val="mn-MN"/>
        </w:rPr>
        <w:t>Малын индексжүүлсэн даатгал төслийн зөвлөх Б.Аюуш, төслийн нэгжийн хуулийн ажилтан Б.Сувд-Эрдэнэ,</w:t>
      </w:r>
      <w:r>
        <w:rPr>
          <w:rFonts w:cs="Arial" w:eastAsia="Times New Roman"/>
          <w:b w:val="false"/>
          <w:bCs w:val="false"/>
          <w:sz w:val="24"/>
          <w:szCs w:val="24"/>
          <w:u w:val="none"/>
          <w:lang w:bidi="ar-SA" w:eastAsia="en-US" w:val="mn-MN"/>
        </w:rPr>
        <w:t xml:space="preserve"> </w:t>
      </w:r>
      <w:r>
        <w:rPr>
          <w:rFonts w:cs="Arial" w:eastAsia="Times New Roman"/>
          <w:sz w:val="24"/>
          <w:szCs w:val="24"/>
          <w:lang w:bidi="ar-SA" w:eastAsia="en-US" w:val="mn-MN"/>
        </w:rPr>
        <w:t>“Миг” даатгалын компанийн дэд захирал М.Жалавдорж, Байнгын хорооны зөвлөх Я.Хишигт,  референт З.Оюунсүрэн нар оролцлоо.</w:t>
      </w:r>
      <w:r>
        <w:rPr>
          <w:rFonts w:cs="Times New Roman" w:eastAsia="Times New Roman"/>
          <w:sz w:val="24"/>
          <w:szCs w:val="24"/>
          <w:lang w:bidi="ar-SA" w:eastAsia="en-US" w:val="mn-MN"/>
        </w:rPr>
        <w:t xml:space="preserve"> </w:t>
      </w:r>
    </w:p>
    <w:p>
      <w:pPr>
        <w:pStyle w:val="style0"/>
        <w:widowControl/>
        <w:suppressAutoHyphens w:val="false"/>
        <w:spacing w:after="240" w:before="0" w:line="100" w:lineRule="atLeast"/>
        <w:ind w:firstLine="420" w:left="0" w:right="0"/>
        <w:jc w:val="left"/>
      </w:pPr>
      <w:r>
        <w:rPr>
          <w:rFonts w:cs="Times New Roman" w:eastAsia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bidi="ar-SA" w:eastAsia="en-US" w:val="mn-MN"/>
        </w:rPr>
        <w:t xml:space="preserve">Энэ өдрийн хуралдаанаар хуулийн төсөл дээр ажиллаж, </w:t>
      </w:r>
      <w:r>
        <w:rPr>
          <w:rFonts w:cs="Arial" w:eastAsia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u w:val="none"/>
          <w:lang w:bidi="ar-SA" w:eastAsia="en-US" w:val="mn-MN"/>
        </w:rPr>
        <w:t xml:space="preserve">Үндэсний статистикийн хорооноос ирүүлсэн судалгаа, тайланг хэлэлцэж, Б түвшинд гарсан эрсдэл дээр давхар даатгалын компанийг оруулж ирэх, </w:t>
      </w:r>
      <w:r>
        <w:rPr>
          <w:rFonts w:cs="Times New Roman" w:eastAsia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bidi="ar-SA" w:eastAsia="en-US" w:val="mn-MN"/>
        </w:rPr>
        <w:t xml:space="preserve">давхар даатгалын нөөц сан болон алдагдлаас хамгаалах сангийн бүрдүүлэлт, зарцуулалтын талаар санал солилцож ярилцав. </w:t>
      </w:r>
    </w:p>
    <w:p>
      <w:pPr>
        <w:pStyle w:val="style0"/>
        <w:widowControl/>
        <w:suppressAutoHyphens w:val="false"/>
        <w:spacing w:after="240" w:before="0" w:line="100" w:lineRule="atLeast"/>
        <w:ind w:firstLine="420" w:left="0" w:right="0"/>
        <w:jc w:val="left"/>
      </w:pPr>
      <w:r>
        <w:rPr>
          <w:rFonts w:cs="Times New Roman" w:eastAsia="Times New Roman"/>
          <w:sz w:val="24"/>
          <w:szCs w:val="24"/>
          <w:lang w:bidi="ar-SA" w:eastAsia="en-US" w:val="mn-MN"/>
        </w:rPr>
        <w:br/>
        <w:t>Хуралдаан 10.30 цагт өндөрлөв.</w:t>
        <w:br/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both"/>
      </w:pPr>
      <w:r>
        <w:rPr/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>
          <w:rFonts w:cs="Arial" w:eastAsia="Times New Roman"/>
          <w:lang w:bidi="ar-SA" w:eastAsia="en-US" w:val="mn-MN"/>
        </w:rPr>
        <w:t xml:space="preserve">БАЙГАЛЬ ОРЧИН, ХҮНС, ХӨДӨӨ АЖ АХУЙН </w:t>
      </w:r>
    </w:p>
    <w:p>
      <w:pPr>
        <w:pStyle w:val="style0"/>
        <w:widowControl/>
        <w:suppressAutoHyphens w:val="false"/>
        <w:spacing w:after="0" w:before="0" w:line="100" w:lineRule="atLeast"/>
        <w:ind w:firstLine="420" w:left="0" w:right="0"/>
        <w:jc w:val="center"/>
      </w:pPr>
      <w:r>
        <w:rPr>
          <w:rFonts w:cs="Arial" w:eastAsia="Times New Roman"/>
          <w:lang w:bidi="ar-SA" w:eastAsia="en-US" w:val="mn-MN"/>
        </w:rPr>
        <w:t>БАЙНГЫН ХОРООНЫ АЖЛЫН АЛБА</w:t>
      </w:r>
    </w:p>
    <w:p>
      <w:pPr>
        <w:pStyle w:val="style0"/>
        <w:ind w:hanging="0" w:left="0" w:right="0"/>
        <w:jc w:val="both"/>
      </w:pPr>
      <w:r>
        <w:rPr>
          <w:rFonts w:cs="Arial" w:eastAsia="Times New Roman"/>
          <w:lang w:bidi="ar-SA" w:eastAsia="en-US" w:val="mn-MN"/>
        </w:rPr>
        <w:tab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0"/>
        <w:widowControl/>
        <w:suppressAutoHyphens w:val="false"/>
        <w:spacing w:after="0" w:before="0"/>
        <w:jc w:val="both"/>
      </w:pPr>
      <w:r>
        <w:rPr/>
      </w:r>
    </w:p>
    <w:p>
      <w:pPr>
        <w:pStyle w:val="style20"/>
        <w:widowControl/>
        <w:suppressAutoHyphens w:val="false"/>
        <w:spacing w:after="0" w:before="0"/>
        <w:jc w:val="both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32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420" w:val="left"/>
      </w:tabs>
      <w:suppressAutoHyphens w:val="true"/>
      <w:spacing w:after="200" w:before="0" w:line="276" w:lineRule="auto"/>
    </w:pPr>
    <w:rPr>
      <w:rFonts w:ascii="Arial" w:cs="Mangal" w:eastAsia="Arial" w:hAnsi="Arial"/>
      <w:color w:val="00000A"/>
      <w:sz w:val="24"/>
      <w:szCs w:val="24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Symbol"/>
    </w:rPr>
  </w:style>
  <w:style w:styleId="style17" w:type="character">
    <w:name w:val="ListLabel 2"/>
    <w:next w:val="style17"/>
    <w:rPr>
      <w:rFonts w:cs="OpenSymbol"/>
    </w:rPr>
  </w:style>
  <w:style w:styleId="style18" w:type="character">
    <w:name w:val="Emphasis"/>
    <w:next w:val="style18"/>
    <w:rPr>
      <w:i/>
      <w:iCs/>
    </w:rPr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ascii="Arial" w:cs="Lohit Hindi" w:hAnsi="Arial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ascii="Arial" w:cs="Lohit Hindi" w:hAnsi="Ari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ascii="Arial" w:cs="Lohit Hindi" w:hAnsi="Arial"/>
    </w:rPr>
  </w:style>
  <w:style w:styleId="style24" w:type="paragraph">
    <w:name w:val="caption"/>
    <w:basedOn w:val="style0"/>
    <w:next w:val="style24"/>
    <w:pPr>
      <w:suppressLineNumbers/>
      <w:spacing w:after="120" w:before="120"/>
    </w:pPr>
    <w:rPr>
      <w:i/>
      <w:iCs/>
    </w:rPr>
  </w:style>
  <w:style w:styleId="style25" w:type="paragraph">
    <w:name w:val="Table Contents"/>
    <w:basedOn w:val="style0"/>
    <w:next w:val="style25"/>
    <w:pPr>
      <w:suppressLineNumbers/>
    </w:pPr>
    <w:rPr/>
  </w:style>
  <w:style w:styleId="style26" w:type="paragraph">
    <w:name w:val="Table Heading"/>
    <w:basedOn w:val="style25"/>
    <w:next w:val="style26"/>
    <w:pPr>
      <w:suppressLineNumbers/>
      <w:jc w:val="center"/>
    </w:pPr>
    <w:rPr>
      <w:b/>
      <w:bCs/>
    </w:rPr>
  </w:style>
  <w:style w:styleId="style27" w:type="paragraph">
    <w:name w:val="western"/>
    <w:basedOn w:val="style0"/>
    <w:next w:val="style27"/>
    <w:pPr>
      <w:widowControl/>
      <w:suppressAutoHyphens w:val="false"/>
      <w:spacing w:after="28" w:before="28" w:line="100" w:lineRule="atLeast"/>
    </w:pPr>
    <w:rPr>
      <w:rFonts w:ascii="Times New Roman" w:cs="Times New Roman" w:eastAsia="Times New Roman" w:hAnsi="Times New Roman"/>
      <w:lang w:bidi="ar-SA" w:eastAsia="en-US"/>
    </w:rPr>
  </w:style>
  <w:style w:styleId="style28" w:type="paragraph">
    <w:name w:val="List Paragraph"/>
    <w:basedOn w:val="style0"/>
    <w:next w:val="style28"/>
    <w:pPr>
      <w:widowControl/>
      <w:suppressAutoHyphens w:val="false"/>
      <w:ind w:hanging="0" w:left="720" w:right="0"/>
    </w:pPr>
    <w:rPr>
      <w:rFonts w:ascii="Calibri" w:cs="" w:hAnsi="Calibri"/>
      <w:sz w:val="22"/>
      <w:szCs w:val="22"/>
      <w:lang w:bidi="ar-SA" w:eastAsia="en-US"/>
    </w:rPr>
  </w:style>
  <w:style w:styleId="style29" w:type="paragraph">
    <w:name w:val="Default Style"/>
    <w:next w:val="style29"/>
    <w:pPr>
      <w:widowControl w:val="false"/>
      <w:tabs>
        <w:tab w:leader="none" w:pos="709" w:val="left"/>
      </w:tabs>
      <w:suppressAutoHyphens w:val="true"/>
      <w:overflowPunct w:val="false"/>
    </w:pPr>
    <w:rPr>
      <w:rFonts w:ascii="Arial" w:cs="Mangal" w:eastAsia="Lucida Sans Unicode" w:hAnsi="Arial"/>
      <w:color w:val="00000A"/>
      <w:sz w:val="24"/>
      <w:szCs w:val="24"/>
      <w:lang w:bidi="hi-IN" w:eastAsia="zh-CN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2013-12-06T14:21:00.00Z</dcterms:created>
  <cp:lastModifiedBy>User</cp:lastModifiedBy>
  <cp:lastPrinted>2014-05-02T11:18:11.00Z</cp:lastPrinted>
  <dcterms:modified xsi:type="dcterms:W3CDTF">2014-01-27T09:06:00.00Z</dcterms:modified>
  <cp:revision>29</cp:revision>
</cp:coreProperties>
</file>