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11D5" w14:textId="77777777" w:rsidR="00C17383" w:rsidRPr="00DE74A6" w:rsidRDefault="00C17383" w:rsidP="00C17383">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ED68FCC" wp14:editId="485768D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893CE8D" w14:textId="77777777" w:rsidR="00C17383" w:rsidRPr="00DE74A6" w:rsidRDefault="00C17383" w:rsidP="00C17383">
      <w:pPr>
        <w:pStyle w:val="Title"/>
        <w:ind w:left="-142" w:right="-360"/>
        <w:rPr>
          <w:rFonts w:ascii="Arial" w:hAnsi="Arial" w:cs="Arial"/>
          <w:sz w:val="40"/>
          <w:szCs w:val="40"/>
        </w:rPr>
      </w:pPr>
    </w:p>
    <w:p w14:paraId="5967DD93" w14:textId="77777777" w:rsidR="00C17383" w:rsidRPr="00DE74A6" w:rsidRDefault="00C17383" w:rsidP="00C17383">
      <w:pPr>
        <w:pStyle w:val="Title"/>
        <w:ind w:left="-142"/>
        <w:rPr>
          <w:rFonts w:ascii="Arial" w:hAnsi="Arial" w:cs="Arial"/>
          <w:sz w:val="32"/>
          <w:szCs w:val="32"/>
        </w:rPr>
      </w:pPr>
    </w:p>
    <w:p w14:paraId="00AC45F8" w14:textId="77777777" w:rsidR="00C17383" w:rsidRPr="00B56EE4" w:rsidRDefault="00C17383" w:rsidP="00C17383">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C04EE58" w14:textId="77777777" w:rsidR="00C17383" w:rsidRPr="00DE74A6" w:rsidRDefault="00C17383" w:rsidP="00C17383">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1438891A" w14:textId="77777777" w:rsidR="00C17383" w:rsidRPr="00DE74A6" w:rsidRDefault="00C17383" w:rsidP="00C17383">
      <w:pPr>
        <w:rPr>
          <w:rFonts w:cs="Arial"/>
          <w:lang w:val="ms-MY"/>
        </w:rPr>
      </w:pPr>
    </w:p>
    <w:p w14:paraId="45D50D1B" w14:textId="1D408109" w:rsidR="00EE2A61" w:rsidRPr="00C17383" w:rsidRDefault="00C17383" w:rsidP="00C17383">
      <w:pPr>
        <w:rPr>
          <w:rFonts w:ascii="Arial" w:hAnsi="Arial" w:cs="Arial"/>
          <w:lang w:val="ms-MY"/>
        </w:rPr>
      </w:pPr>
      <w:r w:rsidRPr="00C17383">
        <w:rPr>
          <w:rFonts w:ascii="Arial" w:hAnsi="Arial" w:cs="Arial"/>
          <w:color w:val="3366FF"/>
          <w:sz w:val="20"/>
          <w:szCs w:val="20"/>
          <w:u w:val="single"/>
          <w:lang w:val="ms-MY"/>
        </w:rPr>
        <w:t>202</w:t>
      </w:r>
      <w:r w:rsidRPr="00C17383">
        <w:rPr>
          <w:rFonts w:ascii="Arial" w:hAnsi="Arial" w:cs="Arial"/>
          <w:color w:val="3366FF"/>
          <w:sz w:val="20"/>
          <w:szCs w:val="20"/>
          <w:u w:val="single"/>
          <w:lang w:val="mn-MN"/>
        </w:rPr>
        <w:t>3</w:t>
      </w:r>
      <w:r w:rsidRPr="00C17383">
        <w:rPr>
          <w:rFonts w:ascii="Arial" w:hAnsi="Arial" w:cs="Arial"/>
          <w:color w:val="3366FF"/>
          <w:sz w:val="20"/>
          <w:szCs w:val="20"/>
          <w:lang w:val="ms-MY"/>
        </w:rPr>
        <w:t xml:space="preserve"> оны </w:t>
      </w:r>
      <w:r w:rsidRPr="00C17383">
        <w:rPr>
          <w:rFonts w:ascii="Arial" w:hAnsi="Arial" w:cs="Arial"/>
          <w:color w:val="3366FF"/>
          <w:sz w:val="20"/>
          <w:szCs w:val="20"/>
          <w:u w:val="single"/>
          <w:lang w:val="mn-MN"/>
        </w:rPr>
        <w:t>0</w:t>
      </w:r>
      <w:r w:rsidRPr="00C17383">
        <w:rPr>
          <w:rFonts w:ascii="Arial" w:hAnsi="Arial" w:cs="Arial"/>
          <w:color w:val="3366FF"/>
          <w:sz w:val="20"/>
          <w:szCs w:val="20"/>
          <w:u w:val="single"/>
        </w:rPr>
        <w:t>4</w:t>
      </w:r>
      <w:r w:rsidRPr="00C17383">
        <w:rPr>
          <w:rFonts w:ascii="Arial" w:hAnsi="Arial" w:cs="Arial"/>
          <w:color w:val="3366FF"/>
          <w:sz w:val="20"/>
          <w:szCs w:val="20"/>
          <w:lang w:val="ms-MY"/>
        </w:rPr>
        <w:t xml:space="preserve"> сарын </w:t>
      </w:r>
      <w:r w:rsidRPr="00C17383">
        <w:rPr>
          <w:rFonts w:ascii="Arial" w:hAnsi="Arial" w:cs="Arial"/>
          <w:color w:val="3366FF"/>
          <w:sz w:val="20"/>
          <w:szCs w:val="20"/>
          <w:u w:val="single"/>
        </w:rPr>
        <w:t>2</w:t>
      </w:r>
      <w:r>
        <w:rPr>
          <w:rFonts w:ascii="Arial" w:hAnsi="Arial" w:cs="Arial"/>
          <w:color w:val="3366FF"/>
          <w:sz w:val="20"/>
          <w:szCs w:val="20"/>
          <w:u w:val="single"/>
        </w:rPr>
        <w:t>1</w:t>
      </w:r>
      <w:r w:rsidRPr="00C17383">
        <w:rPr>
          <w:rFonts w:ascii="Arial" w:hAnsi="Arial" w:cs="Arial"/>
          <w:color w:val="3366FF"/>
          <w:sz w:val="20"/>
          <w:szCs w:val="20"/>
          <w:lang w:val="ms-MY"/>
        </w:rPr>
        <w:t xml:space="preserve"> өдөр     </w:t>
      </w:r>
      <w:r w:rsidRPr="00C17383">
        <w:rPr>
          <w:rFonts w:ascii="Arial" w:hAnsi="Arial" w:cs="Arial"/>
          <w:color w:val="3366FF"/>
          <w:sz w:val="20"/>
          <w:szCs w:val="20"/>
          <w:lang w:val="mn-MN"/>
        </w:rPr>
        <w:tab/>
      </w:r>
      <w:r w:rsidRPr="00C17383">
        <w:rPr>
          <w:rFonts w:ascii="Arial" w:hAnsi="Arial" w:cs="Arial"/>
          <w:color w:val="3366FF"/>
          <w:sz w:val="20"/>
          <w:szCs w:val="20"/>
          <w:lang w:val="mn-MN"/>
        </w:rPr>
        <w:tab/>
        <w:t xml:space="preserve">            </w:t>
      </w:r>
      <w:r w:rsidRPr="00C17383">
        <w:rPr>
          <w:rFonts w:ascii="Arial" w:hAnsi="Arial" w:cs="Arial"/>
          <w:color w:val="3366FF"/>
          <w:sz w:val="20"/>
          <w:szCs w:val="20"/>
          <w:lang w:val="ms-MY"/>
        </w:rPr>
        <w:t xml:space="preserve">Дугаар </w:t>
      </w:r>
      <w:r w:rsidRPr="00C17383">
        <w:rPr>
          <w:rFonts w:ascii="Arial" w:hAnsi="Arial" w:cs="Arial"/>
          <w:color w:val="3366FF"/>
          <w:sz w:val="20"/>
          <w:szCs w:val="20"/>
          <w:u w:val="single"/>
        </w:rPr>
        <w:t>2</w:t>
      </w:r>
      <w:r w:rsidR="00126F9E">
        <w:rPr>
          <w:rFonts w:ascii="Arial" w:hAnsi="Arial" w:cs="Arial"/>
          <w:color w:val="3366FF"/>
          <w:sz w:val="20"/>
          <w:szCs w:val="20"/>
          <w:u w:val="single"/>
        </w:rPr>
        <w:t>6</w:t>
      </w:r>
      <w:r w:rsidRPr="00C17383">
        <w:rPr>
          <w:rFonts w:ascii="Arial" w:hAnsi="Arial" w:cs="Arial"/>
          <w:color w:val="3366FF"/>
          <w:sz w:val="20"/>
          <w:szCs w:val="20"/>
          <w:lang w:val="ms-MY"/>
        </w:rPr>
        <w:t xml:space="preserve">          </w:t>
      </w:r>
      <w:r w:rsidRPr="00C17383">
        <w:rPr>
          <w:rFonts w:ascii="Arial" w:hAnsi="Arial" w:cs="Arial"/>
          <w:color w:val="3366FF"/>
          <w:sz w:val="20"/>
          <w:szCs w:val="20"/>
          <w:lang w:val="mn-MN"/>
        </w:rPr>
        <w:t xml:space="preserve">           </w:t>
      </w:r>
      <w:r w:rsidRPr="00C17383">
        <w:rPr>
          <w:rFonts w:ascii="Arial" w:hAnsi="Arial" w:cs="Arial"/>
          <w:color w:val="3366FF"/>
          <w:sz w:val="20"/>
          <w:szCs w:val="20"/>
          <w:lang w:val="ms-MY"/>
        </w:rPr>
        <w:t>Төрийн ордон, Улаанбаатар хот</w:t>
      </w:r>
    </w:p>
    <w:p w14:paraId="1964A432" w14:textId="77777777" w:rsidR="00EE2A61" w:rsidRDefault="00EE2A61" w:rsidP="00EE2A61">
      <w:pPr>
        <w:contextualSpacing/>
        <w:jc w:val="center"/>
        <w:rPr>
          <w:rFonts w:ascii="Arial" w:hAnsi="Arial" w:cs="Arial"/>
          <w:b/>
          <w:sz w:val="23"/>
          <w:szCs w:val="23"/>
          <w:lang w:val="mn-MN"/>
        </w:rPr>
      </w:pPr>
    </w:p>
    <w:p w14:paraId="44FBCE68" w14:textId="77777777" w:rsidR="00EE2A61" w:rsidRPr="00EE2A61" w:rsidRDefault="00EE2A61" w:rsidP="00EE2A61">
      <w:pPr>
        <w:spacing w:line="360" w:lineRule="auto"/>
        <w:contextualSpacing/>
        <w:jc w:val="center"/>
        <w:rPr>
          <w:rFonts w:ascii="Arial" w:hAnsi="Arial" w:cs="Arial"/>
          <w:b/>
          <w:sz w:val="23"/>
          <w:szCs w:val="23"/>
          <w:lang w:val="mn-MN"/>
        </w:rPr>
      </w:pPr>
    </w:p>
    <w:p w14:paraId="4D3F2D0B" w14:textId="77777777" w:rsidR="00126F9E" w:rsidRPr="00A073DE" w:rsidRDefault="00EE2A61" w:rsidP="00126F9E">
      <w:pPr>
        <w:widowControl w:val="0"/>
        <w:contextualSpacing/>
        <w:jc w:val="center"/>
        <w:rPr>
          <w:rFonts w:ascii="Arial" w:eastAsia="Arial" w:hAnsi="Arial" w:cs="Arial"/>
          <w:b/>
          <w:color w:val="000000" w:themeColor="text1"/>
        </w:rPr>
      </w:pPr>
      <w:r>
        <w:rPr>
          <w:rFonts w:ascii="Arial" w:hAnsi="Arial" w:cs="Arial"/>
          <w:b/>
          <w:sz w:val="23"/>
          <w:szCs w:val="23"/>
          <w:lang w:val="mn-MN"/>
        </w:rPr>
        <w:t xml:space="preserve">   </w:t>
      </w:r>
      <w:r w:rsidR="00126F9E" w:rsidRPr="00A073DE">
        <w:rPr>
          <w:rFonts w:ascii="Arial" w:eastAsia="Arial" w:hAnsi="Arial" w:cs="Arial"/>
          <w:b/>
          <w:color w:val="000000" w:themeColor="text1"/>
        </w:rPr>
        <w:t>Монгол Улсын Их Хурлын хянан шалгах</w:t>
      </w:r>
    </w:p>
    <w:p w14:paraId="0BAFDC6F" w14:textId="77777777" w:rsidR="00126F9E" w:rsidRPr="00A073DE" w:rsidRDefault="00126F9E" w:rsidP="00126F9E">
      <w:pPr>
        <w:widowControl w:val="0"/>
        <w:contextualSpacing/>
        <w:jc w:val="center"/>
        <w:rPr>
          <w:rFonts w:ascii="Arial" w:eastAsia="Arial" w:hAnsi="Arial" w:cs="Arial"/>
          <w:b/>
          <w:color w:val="000000" w:themeColor="text1"/>
        </w:rPr>
      </w:pPr>
      <w:r w:rsidRPr="00A073DE">
        <w:rPr>
          <w:rFonts w:ascii="Arial" w:eastAsia="Arial" w:hAnsi="Arial" w:cs="Arial"/>
          <w:b/>
          <w:color w:val="000000" w:themeColor="text1"/>
        </w:rPr>
        <w:t xml:space="preserve">   түр хорооноос Монгол Улсын Хөгжлийн</w:t>
      </w:r>
    </w:p>
    <w:p w14:paraId="74A85534" w14:textId="77777777" w:rsidR="00126F9E" w:rsidRPr="00A073DE" w:rsidRDefault="00126F9E" w:rsidP="00126F9E">
      <w:pPr>
        <w:widowControl w:val="0"/>
        <w:contextualSpacing/>
        <w:jc w:val="center"/>
        <w:rPr>
          <w:rFonts w:ascii="Arial" w:eastAsia="Arial" w:hAnsi="Arial" w:cs="Arial"/>
          <w:b/>
          <w:color w:val="000000" w:themeColor="text1"/>
        </w:rPr>
      </w:pPr>
      <w:r w:rsidRPr="00A073DE">
        <w:rPr>
          <w:rFonts w:ascii="Arial" w:eastAsia="Arial" w:hAnsi="Arial" w:cs="Arial"/>
          <w:b/>
          <w:color w:val="000000" w:themeColor="text1"/>
        </w:rPr>
        <w:t xml:space="preserve">   банкнаас санхүүжүүлсэн төсөл,</w:t>
      </w:r>
    </w:p>
    <w:p w14:paraId="78D9A5A5" w14:textId="77777777" w:rsidR="00126F9E" w:rsidRPr="00A073DE" w:rsidRDefault="00126F9E" w:rsidP="00126F9E">
      <w:pPr>
        <w:widowControl w:val="0"/>
        <w:contextualSpacing/>
        <w:jc w:val="center"/>
        <w:rPr>
          <w:rFonts w:ascii="Arial" w:eastAsia="Arial" w:hAnsi="Arial" w:cs="Arial"/>
          <w:b/>
          <w:color w:val="000000" w:themeColor="text1"/>
        </w:rPr>
      </w:pPr>
      <w:r w:rsidRPr="00A073DE">
        <w:rPr>
          <w:rFonts w:ascii="Arial" w:eastAsia="Arial" w:hAnsi="Arial" w:cs="Arial"/>
          <w:b/>
          <w:color w:val="000000" w:themeColor="text1"/>
        </w:rPr>
        <w:t xml:space="preserve">   хөтөлбөрийн хэрэгжилт, үр дүн, зээл</w:t>
      </w:r>
    </w:p>
    <w:p w14:paraId="50B4B196" w14:textId="77777777" w:rsidR="00126F9E" w:rsidRPr="00A073DE" w:rsidRDefault="00126F9E" w:rsidP="00126F9E">
      <w:pPr>
        <w:widowControl w:val="0"/>
        <w:contextualSpacing/>
        <w:jc w:val="center"/>
        <w:rPr>
          <w:rFonts w:ascii="Arial" w:eastAsia="Arial" w:hAnsi="Arial" w:cs="Arial"/>
          <w:b/>
          <w:color w:val="000000" w:themeColor="text1"/>
        </w:rPr>
      </w:pPr>
      <w:r w:rsidRPr="00A073DE">
        <w:rPr>
          <w:rFonts w:ascii="Arial" w:eastAsia="Arial" w:hAnsi="Arial" w:cs="Arial"/>
          <w:b/>
          <w:color w:val="000000" w:themeColor="text1"/>
        </w:rPr>
        <w:t xml:space="preserve">   олголт, эргэн төлөлтийн явцын талаар</w:t>
      </w:r>
    </w:p>
    <w:p w14:paraId="3F0DB111" w14:textId="77777777" w:rsidR="00126F9E" w:rsidRPr="00A073DE" w:rsidRDefault="00126F9E" w:rsidP="00126F9E">
      <w:pPr>
        <w:widowControl w:val="0"/>
        <w:contextualSpacing/>
        <w:jc w:val="center"/>
        <w:rPr>
          <w:rFonts w:ascii="Arial" w:eastAsia="Arial" w:hAnsi="Arial" w:cs="Arial"/>
          <w:b/>
          <w:color w:val="000000" w:themeColor="text1"/>
        </w:rPr>
      </w:pPr>
      <w:r w:rsidRPr="00A073DE">
        <w:rPr>
          <w:rFonts w:ascii="Arial" w:eastAsia="Arial" w:hAnsi="Arial" w:cs="Arial"/>
          <w:b/>
          <w:color w:val="000000" w:themeColor="text1"/>
        </w:rPr>
        <w:t xml:space="preserve">   хяналт шалгалт хийсэнтэй холбогдуулан</w:t>
      </w:r>
    </w:p>
    <w:p w14:paraId="0B4EB065" w14:textId="77777777" w:rsidR="00126F9E" w:rsidRPr="00A073DE" w:rsidRDefault="00126F9E" w:rsidP="00126F9E">
      <w:pPr>
        <w:widowControl w:val="0"/>
        <w:contextualSpacing/>
        <w:jc w:val="center"/>
        <w:rPr>
          <w:rFonts w:ascii="Arial" w:eastAsia="Arial" w:hAnsi="Arial" w:cs="Arial"/>
          <w:b/>
          <w:color w:val="000000" w:themeColor="text1"/>
        </w:rPr>
      </w:pPr>
      <w:r w:rsidRPr="00A073DE">
        <w:rPr>
          <w:rFonts w:ascii="Arial" w:eastAsia="Arial" w:hAnsi="Arial" w:cs="Arial"/>
          <w:b/>
          <w:color w:val="000000" w:themeColor="text1"/>
        </w:rPr>
        <w:t xml:space="preserve">   авах арга хэмжээний тухай</w:t>
      </w:r>
    </w:p>
    <w:p w14:paraId="64D1D6A6" w14:textId="77777777" w:rsidR="00126F9E" w:rsidRPr="00A073DE" w:rsidRDefault="00126F9E" w:rsidP="00126F9E">
      <w:pPr>
        <w:widowControl w:val="0"/>
        <w:spacing w:line="360" w:lineRule="auto"/>
        <w:contextualSpacing/>
        <w:rPr>
          <w:rFonts w:ascii="Arial" w:eastAsia="Arial" w:hAnsi="Arial" w:cs="Arial"/>
          <w:b/>
          <w:color w:val="000000" w:themeColor="text1"/>
        </w:rPr>
      </w:pPr>
    </w:p>
    <w:p w14:paraId="612494D7" w14:textId="77777777" w:rsidR="00126F9E" w:rsidRPr="00A073DE" w:rsidRDefault="00126F9E" w:rsidP="00126F9E">
      <w:pPr>
        <w:widowControl w:val="0"/>
        <w:ind w:firstLine="720"/>
        <w:contextualSpacing/>
        <w:jc w:val="both"/>
        <w:rPr>
          <w:rFonts w:ascii="Arial" w:eastAsia="Arial" w:hAnsi="Arial" w:cs="Arial"/>
          <w:color w:val="000000" w:themeColor="text1"/>
        </w:rPr>
      </w:pPr>
      <w:r w:rsidRPr="00A073DE">
        <w:rPr>
          <w:rFonts w:ascii="Arial" w:eastAsia="Arial" w:hAnsi="Arial" w:cs="Arial"/>
          <w:color w:val="000000" w:themeColor="text1"/>
        </w:rPr>
        <w:t xml:space="preserve">Монгол Улсын Үндсэн хуульд 2019 онд оруулсан нэмэлт, өөрчлөлтийг хэрэгжүүлэх хүрээнд Монгол Улсын Их Хурал анхны Хянан шалгах түр хорооны нотлох баримтыг шинжлэн судлах сонсголыг улс орон даяар нээлттэй зохион байгуулсан нь парламентын хянан шалгах тогтолцоо бүрдэхэд чухал үүрэг гүйцэтгэж, Монгол Улсад төлөөллийн ардчиллыг бэхжүүлэх, парламент нь ард түмний </w:t>
      </w:r>
      <w:r w:rsidRPr="00A073DE">
        <w:rPr>
          <w:rFonts w:ascii="Arial" w:hAnsi="Arial" w:cs="Arial"/>
          <w:color w:val="000000" w:themeColor="text1"/>
          <w:shd w:val="clear" w:color="auto" w:fill="FFFFFF"/>
        </w:rPr>
        <w:t>элч бөгөөд нийт иргэн, улсын ашиг сонирхлыг эрхэмлэн баримтлах,</w:t>
      </w:r>
      <w:r w:rsidRPr="00A073DE">
        <w:rPr>
          <w:color w:val="000000" w:themeColor="text1"/>
        </w:rPr>
        <w:t xml:space="preserve"> </w:t>
      </w:r>
      <w:r w:rsidRPr="00A073DE">
        <w:rPr>
          <w:rFonts w:ascii="Arial" w:eastAsia="Arial" w:hAnsi="Arial" w:cs="Arial"/>
          <w:color w:val="000000" w:themeColor="text1"/>
        </w:rPr>
        <w:t>төр ба ард түмний итгэлцлийг батжуулах, нийгмийн шударга ёсыг тогтоох, хууль дээдлэх зарчмыг хэрэгжүүлэхэд чухал ач холбогдолтой хөшүүрэг болсныг сайшаан тэмдэглэж, Монгол Улсын Их Хурлын тухай хуулийн 5 дугаар зүйлийн 5.1 дэх хэсэг, Монгол Улсын Их Хурлын хяналт шалгалтын тухай хуулийн 11 дүгээр зүйлийн 11.2 дахь хэсгийг үндэслэн Монгол Улсын Их Хурлаас ТОГТООХ нь:</w:t>
      </w:r>
    </w:p>
    <w:p w14:paraId="536EE395" w14:textId="77777777" w:rsidR="00126F9E" w:rsidRPr="00A073DE" w:rsidRDefault="00126F9E" w:rsidP="00126F9E">
      <w:pPr>
        <w:widowControl w:val="0"/>
        <w:contextualSpacing/>
        <w:jc w:val="both"/>
        <w:rPr>
          <w:rFonts w:ascii="Arial" w:eastAsia="Arial" w:hAnsi="Arial" w:cs="Arial"/>
          <w:color w:val="000000" w:themeColor="text1"/>
        </w:rPr>
      </w:pPr>
    </w:p>
    <w:p w14:paraId="601D9F0C" w14:textId="77777777" w:rsidR="00126F9E" w:rsidRPr="00A073DE" w:rsidRDefault="00126F9E" w:rsidP="00126F9E">
      <w:pPr>
        <w:widowControl w:val="0"/>
        <w:ind w:firstLine="720"/>
        <w:contextualSpacing/>
        <w:jc w:val="both"/>
        <w:rPr>
          <w:rFonts w:ascii="Arial" w:eastAsia="Arial" w:hAnsi="Arial" w:cs="Arial"/>
          <w:color w:val="000000" w:themeColor="text1"/>
        </w:rPr>
      </w:pPr>
      <w:r w:rsidRPr="00A073DE">
        <w:rPr>
          <w:rFonts w:ascii="Arial" w:eastAsia="Arial" w:hAnsi="Arial" w:cs="Arial"/>
          <w:color w:val="000000" w:themeColor="text1"/>
        </w:rPr>
        <w:t>1.Монгол Улсын Их Хурлаас Хянан шалгах түр хороог байгуулах үндэслэл, түр хорооны бүрэлдэхүүн, эрх хэмжээний хүрээ хязгаарыг тодорхой болгох, түр хорооны гишүүнээр ажиллах тохиолдолд тавигдах шаардлага зэргийг нарийвчлан тодорхойлж, гэрч, хянан шалгагч, шинжээч нарыг томилох, тэдгээрийн эрх, үүрэг, хариуцлагыг тодорхой болгох, нотлох баримттай танилцах үйл ажиллагааг боловсронгуй болгох чиглэлээр Монгол Улсын Их Хурлын хяналт шалгалтын тухай хуульд өөрчлөлт оруулах тухай хуулийн төслийг боловсруулж, 2023 онд багтаан Улсын Их Хуралд өргөн мэдүүлэх бэлтгэлийг хангаж ажиллахыг Улсын Их Хурлын Төрийн байгуулалтын байнгын хороо /Н.Энхболд/-нд даалгасугай.</w:t>
      </w:r>
    </w:p>
    <w:p w14:paraId="6B6B79FB" w14:textId="77777777" w:rsidR="00126F9E" w:rsidRPr="00A073DE" w:rsidRDefault="00126F9E" w:rsidP="00126F9E">
      <w:pPr>
        <w:widowControl w:val="0"/>
        <w:ind w:firstLine="720"/>
        <w:contextualSpacing/>
        <w:jc w:val="both"/>
        <w:rPr>
          <w:rFonts w:ascii="Arial" w:eastAsia="Arial" w:hAnsi="Arial" w:cs="Arial"/>
          <w:color w:val="000000" w:themeColor="text1"/>
        </w:rPr>
      </w:pPr>
    </w:p>
    <w:p w14:paraId="15337E3C" w14:textId="77777777" w:rsidR="00126F9E" w:rsidRPr="00A073DE" w:rsidRDefault="00126F9E" w:rsidP="00126F9E">
      <w:pPr>
        <w:widowControl w:val="0"/>
        <w:ind w:firstLine="720"/>
        <w:contextualSpacing/>
        <w:jc w:val="both"/>
        <w:rPr>
          <w:rFonts w:ascii="Arial" w:eastAsia="Arial" w:hAnsi="Arial" w:cs="Arial"/>
          <w:color w:val="000000" w:themeColor="text1"/>
        </w:rPr>
      </w:pPr>
      <w:r w:rsidRPr="00A073DE">
        <w:rPr>
          <w:rFonts w:ascii="Arial" w:eastAsia="Arial" w:hAnsi="Arial" w:cs="Arial"/>
          <w:color w:val="000000" w:themeColor="text1"/>
        </w:rPr>
        <w:t>2.Монгол Улсын Их Хурлын хянан шалгах чиг үүрэг ба мөрдөн шалгах ажиллагаа явуулах байгууллагын онцлог, гүйцэтгэх ажилд тавих Улсын Их Хурлын хяналттай холбогдсон эрх зүйн орчныг боловсронгуй болгох чиглэлээр холбогдох хууль тогтоомжийн төслийг боловсруулж, 2023 онд багтаан Улсын Их Хуралд өргөн мэдүүлэх бэлтгэлийг хангаж ажиллахыг Улсын Их Хурлын Хууль зүйн байнгын хороо /Б.Энхбаяр/-нд даалгасугай.</w:t>
      </w:r>
    </w:p>
    <w:p w14:paraId="737E7493" w14:textId="77777777" w:rsidR="00126F9E" w:rsidRPr="00A073DE" w:rsidRDefault="00126F9E" w:rsidP="00126F9E">
      <w:pPr>
        <w:widowControl w:val="0"/>
        <w:ind w:firstLine="720"/>
        <w:contextualSpacing/>
        <w:jc w:val="both"/>
        <w:rPr>
          <w:rFonts w:ascii="Arial" w:eastAsia="Arial" w:hAnsi="Arial" w:cs="Arial"/>
          <w:color w:val="000000" w:themeColor="text1"/>
        </w:rPr>
      </w:pPr>
    </w:p>
    <w:p w14:paraId="554B0EC2" w14:textId="77777777" w:rsidR="00126F9E" w:rsidRPr="00A073DE" w:rsidRDefault="00126F9E" w:rsidP="00126F9E">
      <w:pPr>
        <w:widowControl w:val="0"/>
        <w:ind w:firstLine="720"/>
        <w:contextualSpacing/>
        <w:jc w:val="both"/>
        <w:rPr>
          <w:rFonts w:ascii="Arial" w:eastAsia="Arial" w:hAnsi="Arial" w:cs="Arial"/>
          <w:color w:val="000000" w:themeColor="text1"/>
        </w:rPr>
      </w:pPr>
      <w:r w:rsidRPr="00A073DE">
        <w:rPr>
          <w:rFonts w:ascii="Arial" w:eastAsia="Arial" w:hAnsi="Arial" w:cs="Arial"/>
          <w:color w:val="000000" w:themeColor="text1"/>
        </w:rPr>
        <w:t>3.Дараах арга хэмжээг авч хэрэгжүүлэхийг Монгол Улсын Засгийн газар /Л.Оюун-Эрдэнэ/-т даалгасугай:</w:t>
      </w:r>
    </w:p>
    <w:p w14:paraId="3B81FCEC" w14:textId="77777777" w:rsidR="00126F9E" w:rsidRPr="00A073DE" w:rsidRDefault="00126F9E" w:rsidP="00126F9E">
      <w:pPr>
        <w:widowControl w:val="0"/>
        <w:ind w:firstLine="1440"/>
        <w:contextualSpacing/>
        <w:jc w:val="both"/>
        <w:rPr>
          <w:rFonts w:ascii="Arial" w:eastAsia="Arial" w:hAnsi="Arial" w:cs="Arial"/>
          <w:color w:val="000000" w:themeColor="text1"/>
        </w:rPr>
      </w:pPr>
      <w:r w:rsidRPr="00A073DE">
        <w:rPr>
          <w:rFonts w:ascii="Arial" w:eastAsia="Arial" w:hAnsi="Arial" w:cs="Arial"/>
          <w:color w:val="000000" w:themeColor="text1"/>
        </w:rPr>
        <w:t xml:space="preserve">1/Хөгжлийн банкнаас санхүүжүүлсэн төсөл, хөтөлбөрийн хэрэгжилт, үр </w:t>
      </w:r>
      <w:r w:rsidRPr="00A073DE">
        <w:rPr>
          <w:rFonts w:ascii="Arial" w:eastAsia="Arial" w:hAnsi="Arial" w:cs="Arial"/>
          <w:color w:val="000000" w:themeColor="text1"/>
        </w:rPr>
        <w:lastRenderedPageBreak/>
        <w:t>дүн, зээл олголт, эргэн төлөлтийн явцын талаар хянан шалгах үүрэг бүхий Улсын Их Хурлын хянан шалгах түр хорооны санал, дүгнэлтийг хэрэгжүүлж, Хөгжлийн банкийг цогцоор нь иж бүрэн өөрчлөн зохион байгуулж, холбогдох хууль тогтоомжид өөрчлөлт оруулах төслийг боловсруулж, 2023 онд багтаан Улсын Их Хуралд өргөн мэдүүлэх;</w:t>
      </w:r>
    </w:p>
    <w:p w14:paraId="04D0B86A" w14:textId="77777777" w:rsidR="00126F9E" w:rsidRPr="00A073DE" w:rsidRDefault="00126F9E" w:rsidP="00126F9E">
      <w:pPr>
        <w:widowControl w:val="0"/>
        <w:ind w:firstLine="720"/>
        <w:contextualSpacing/>
        <w:jc w:val="both"/>
        <w:rPr>
          <w:rFonts w:ascii="Arial" w:eastAsia="Arial" w:hAnsi="Arial" w:cs="Arial"/>
          <w:color w:val="000000" w:themeColor="text1"/>
        </w:rPr>
      </w:pPr>
    </w:p>
    <w:p w14:paraId="563F6358" w14:textId="77777777" w:rsidR="00126F9E" w:rsidRPr="00A073DE" w:rsidRDefault="00126F9E" w:rsidP="00126F9E">
      <w:pPr>
        <w:widowControl w:val="0"/>
        <w:ind w:firstLine="1440"/>
        <w:contextualSpacing/>
        <w:jc w:val="both"/>
        <w:rPr>
          <w:rFonts w:ascii="Arial" w:eastAsia="Arial" w:hAnsi="Arial" w:cs="Arial"/>
          <w:color w:val="000000" w:themeColor="text1"/>
        </w:rPr>
      </w:pPr>
      <w:r w:rsidRPr="00A073DE">
        <w:rPr>
          <w:rFonts w:ascii="Arial" w:eastAsia="Arial" w:hAnsi="Arial" w:cs="Arial"/>
          <w:color w:val="000000" w:themeColor="text1"/>
        </w:rPr>
        <w:t>2/Монгол Улсын Хөгжлийн банкнаас санхүүжүүлсэн төсөл, хөтөлбөрийн хэрэгжилт, үр дүн, зээл олголт, эргэн төлөлтийн явцад хийсэн Улсын Их Хурлын Хянан шалгах түр хорооны хяналт шалгалтаар илэрсэн зөрчил дутагдлыг арилгах, хуулиар хүлээсэн үүргээ биелүүлээгүй албан тушаалтны хариуцлагын асуудлыг холбогдох хууль тогтоомжийн хүрээнд шийдвэрлэх.</w:t>
      </w:r>
    </w:p>
    <w:p w14:paraId="58D30095" w14:textId="77777777" w:rsidR="00126F9E" w:rsidRPr="00A073DE" w:rsidRDefault="00126F9E" w:rsidP="00126F9E">
      <w:pPr>
        <w:widowControl w:val="0"/>
        <w:contextualSpacing/>
        <w:jc w:val="both"/>
        <w:rPr>
          <w:rFonts w:ascii="Arial" w:eastAsia="Arial" w:hAnsi="Arial" w:cs="Arial"/>
          <w:color w:val="000000" w:themeColor="text1"/>
        </w:rPr>
      </w:pPr>
    </w:p>
    <w:p w14:paraId="31CA3743" w14:textId="77777777" w:rsidR="00126F9E" w:rsidRPr="00A073DE" w:rsidRDefault="00126F9E" w:rsidP="00126F9E">
      <w:pPr>
        <w:widowControl w:val="0"/>
        <w:ind w:firstLine="720"/>
        <w:contextualSpacing/>
        <w:jc w:val="both"/>
        <w:rPr>
          <w:rFonts w:ascii="Arial" w:eastAsia="Arial" w:hAnsi="Arial" w:cs="Arial"/>
          <w:color w:val="000000" w:themeColor="text1"/>
        </w:rPr>
      </w:pPr>
      <w:r w:rsidRPr="00A073DE">
        <w:rPr>
          <w:rFonts w:ascii="Arial" w:eastAsia="Arial" w:hAnsi="Arial" w:cs="Arial"/>
          <w:color w:val="000000" w:themeColor="text1"/>
        </w:rPr>
        <w:t>4.Энэ тогтоолын биелэлтэд хяналт тавьж ажиллахыг Улсын Их Хурлын Төрийн байгуулалтын байнгын хороо /Н.Энхболд/, Хууль зүйн байнгын хороо /Б.Энхбаяр/-нд тус тус даалгасугай.</w:t>
      </w:r>
    </w:p>
    <w:p w14:paraId="35B6C4BB" w14:textId="77777777" w:rsidR="00126F9E" w:rsidRPr="00A073DE" w:rsidRDefault="00126F9E" w:rsidP="00126F9E">
      <w:pPr>
        <w:widowControl w:val="0"/>
        <w:ind w:firstLine="720"/>
        <w:contextualSpacing/>
        <w:jc w:val="both"/>
        <w:rPr>
          <w:rFonts w:ascii="Arial" w:eastAsia="Arial" w:hAnsi="Arial" w:cs="Arial"/>
          <w:color w:val="000000" w:themeColor="text1"/>
        </w:rPr>
      </w:pPr>
    </w:p>
    <w:p w14:paraId="3FA60709" w14:textId="77777777" w:rsidR="00126F9E" w:rsidRPr="00A073DE" w:rsidRDefault="00126F9E" w:rsidP="00126F9E">
      <w:pPr>
        <w:pStyle w:val="western"/>
        <w:spacing w:before="0" w:after="0"/>
        <w:ind w:firstLine="720"/>
        <w:contextualSpacing/>
        <w:jc w:val="both"/>
        <w:rPr>
          <w:rFonts w:ascii="Arial" w:hAnsi="Arial" w:cs="Arial"/>
          <w:lang w:val="mn-MN"/>
        </w:rPr>
      </w:pPr>
      <w:r w:rsidRPr="00A073DE">
        <w:rPr>
          <w:rFonts w:ascii="Arial" w:hAnsi="Arial" w:cs="Arial"/>
          <w:lang w:val="mn-MN"/>
        </w:rPr>
        <w:t>5.Энэ тогтоолыг 2023 оны 04 дүгээр сарын 21-ний өдрөөс эхлэн дагаж мөрдсүгэй.</w:t>
      </w:r>
    </w:p>
    <w:p w14:paraId="5F68BA96" w14:textId="77777777" w:rsidR="00126F9E" w:rsidRPr="00A073DE" w:rsidRDefault="00126F9E" w:rsidP="00126F9E">
      <w:pPr>
        <w:pStyle w:val="western"/>
        <w:spacing w:before="0" w:after="0"/>
        <w:ind w:firstLine="720"/>
        <w:contextualSpacing/>
        <w:jc w:val="both"/>
        <w:rPr>
          <w:rFonts w:ascii="Arial" w:hAnsi="Arial" w:cs="Arial"/>
          <w:lang w:val="mn-MN"/>
        </w:rPr>
      </w:pPr>
    </w:p>
    <w:p w14:paraId="4FCAEFEC" w14:textId="77777777" w:rsidR="00126F9E" w:rsidRPr="00A073DE" w:rsidRDefault="00126F9E" w:rsidP="00126F9E">
      <w:pPr>
        <w:pStyle w:val="western"/>
        <w:spacing w:before="0" w:after="0"/>
        <w:ind w:firstLine="720"/>
        <w:contextualSpacing/>
        <w:jc w:val="both"/>
        <w:rPr>
          <w:rFonts w:ascii="Arial" w:hAnsi="Arial" w:cs="Arial"/>
          <w:lang w:val="mn-MN"/>
        </w:rPr>
      </w:pPr>
    </w:p>
    <w:p w14:paraId="37630BFF" w14:textId="77777777" w:rsidR="00126F9E" w:rsidRPr="00A073DE" w:rsidRDefault="00126F9E" w:rsidP="00126F9E">
      <w:pPr>
        <w:pStyle w:val="western"/>
        <w:spacing w:before="0" w:after="0"/>
        <w:ind w:firstLine="720"/>
        <w:contextualSpacing/>
        <w:jc w:val="both"/>
        <w:rPr>
          <w:rFonts w:ascii="Arial" w:hAnsi="Arial" w:cs="Arial"/>
          <w:lang w:val="mn-MN"/>
        </w:rPr>
      </w:pPr>
    </w:p>
    <w:p w14:paraId="6DD0189D" w14:textId="77777777" w:rsidR="00126F9E" w:rsidRPr="00A073DE" w:rsidRDefault="00126F9E" w:rsidP="00126F9E">
      <w:pPr>
        <w:pStyle w:val="western"/>
        <w:spacing w:before="0" w:after="0"/>
        <w:ind w:firstLine="720"/>
        <w:contextualSpacing/>
        <w:jc w:val="both"/>
        <w:rPr>
          <w:rFonts w:ascii="Arial" w:hAnsi="Arial" w:cs="Arial"/>
          <w:lang w:val="mn-MN"/>
        </w:rPr>
      </w:pPr>
    </w:p>
    <w:p w14:paraId="634D3D36" w14:textId="77777777" w:rsidR="00126F9E" w:rsidRPr="00A073DE" w:rsidRDefault="00126F9E" w:rsidP="00126F9E">
      <w:pPr>
        <w:pStyle w:val="western"/>
        <w:spacing w:before="0" w:after="0"/>
        <w:ind w:firstLine="720"/>
        <w:contextualSpacing/>
        <w:jc w:val="both"/>
        <w:rPr>
          <w:rFonts w:ascii="Arial" w:hAnsi="Arial" w:cs="Arial"/>
          <w:lang w:val="mn-MN"/>
        </w:rPr>
      </w:pPr>
      <w:r w:rsidRPr="00A073DE">
        <w:rPr>
          <w:rFonts w:ascii="Arial" w:hAnsi="Arial" w:cs="Arial"/>
          <w:lang w:val="mn-MN"/>
        </w:rPr>
        <w:tab/>
        <w:t xml:space="preserve">МОНГОЛ УЛСЫН </w:t>
      </w:r>
    </w:p>
    <w:p w14:paraId="4C8779EB" w14:textId="3C6E5AC0" w:rsidR="00B50BE7" w:rsidRPr="00916F25" w:rsidRDefault="00126F9E" w:rsidP="00916F25">
      <w:pPr>
        <w:pStyle w:val="western"/>
        <w:spacing w:before="0" w:after="0"/>
        <w:ind w:firstLine="720"/>
        <w:contextualSpacing/>
        <w:jc w:val="both"/>
        <w:rPr>
          <w:rFonts w:ascii="Arial" w:hAnsi="Arial"/>
          <w:lang w:val="mn-MN"/>
        </w:rPr>
      </w:pPr>
      <w:r w:rsidRPr="00A073DE">
        <w:rPr>
          <w:rFonts w:ascii="Arial" w:hAnsi="Arial" w:cs="Arial"/>
          <w:lang w:val="mn-MN"/>
        </w:rPr>
        <w:tab/>
        <w:t xml:space="preserve">ИХ ХУРЛЫН ДАРГА </w:t>
      </w:r>
      <w:r w:rsidRPr="00A073DE">
        <w:rPr>
          <w:rFonts w:ascii="Arial" w:hAnsi="Arial" w:cs="Arial"/>
          <w:lang w:val="mn-MN"/>
        </w:rPr>
        <w:tab/>
      </w:r>
      <w:r w:rsidRPr="00A073DE">
        <w:rPr>
          <w:rFonts w:ascii="Arial" w:hAnsi="Arial" w:cs="Arial"/>
          <w:lang w:val="mn-MN"/>
        </w:rPr>
        <w:tab/>
      </w:r>
      <w:r w:rsidRPr="00A073DE">
        <w:rPr>
          <w:rFonts w:ascii="Arial" w:hAnsi="Arial" w:cs="Arial"/>
          <w:lang w:val="mn-MN"/>
        </w:rPr>
        <w:tab/>
      </w:r>
      <w:r w:rsidRPr="00A073DE">
        <w:rPr>
          <w:rFonts w:ascii="Arial" w:hAnsi="Arial" w:cs="Arial"/>
          <w:lang w:val="mn-MN"/>
        </w:rPr>
        <w:tab/>
        <w:t>Г.ЗАНДАНШАТАР</w:t>
      </w:r>
    </w:p>
    <w:sectPr w:rsidR="00B50BE7" w:rsidRPr="00916F25" w:rsidSect="00EE2A61">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Liberation Serif">
    <w:altName w:val="Times New Roman"/>
    <w:panose1 w:val="020B0604020202020204"/>
    <w:charset w:val="00"/>
    <w:family w:val="roman"/>
    <w:pitch w:val="variable"/>
  </w:font>
  <w:font w:name="Droid Sans Fallback">
    <w:altName w:val="Calibri"/>
    <w:panose1 w:val="020B0604020202020204"/>
    <w:charset w:val="00"/>
    <w:family w:val="auto"/>
    <w:pitch w:val="variable"/>
  </w:font>
  <w:font w:name="FreeSans">
    <w:altName w:val="Times New Roman"/>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E7"/>
    <w:rsid w:val="00126F9E"/>
    <w:rsid w:val="00147FBD"/>
    <w:rsid w:val="00916F25"/>
    <w:rsid w:val="00B50BE7"/>
    <w:rsid w:val="00C17383"/>
    <w:rsid w:val="00C422D7"/>
    <w:rsid w:val="00EE2A61"/>
    <w:rsid w:val="00F93C59"/>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D4F5"/>
  <w14:defaultImageDpi w14:val="32767"/>
  <w15:chartTrackingRefBased/>
  <w15:docId w15:val="{A03178DC-FA7B-9347-AE74-E733F75E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E7"/>
    <w:rPr>
      <w:rFonts w:ascii="Times New Roman" w:eastAsia="Times New Roman" w:hAnsi="Times New Roman"/>
      <w:sz w:val="24"/>
      <w:szCs w:val="24"/>
      <w:lang w:val="en-US" w:eastAsia="zh-CN"/>
    </w:rPr>
  </w:style>
  <w:style w:type="paragraph" w:styleId="Heading1">
    <w:name w:val="heading 1"/>
    <w:basedOn w:val="Normal"/>
    <w:next w:val="Normal"/>
    <w:link w:val="Heading1Char"/>
    <w:uiPriority w:val="9"/>
    <w:qFormat/>
    <w:rsid w:val="00C17383"/>
    <w:pPr>
      <w:keepNext/>
      <w:outlineLvl w:val="0"/>
    </w:pPr>
    <w:rPr>
      <w:rFonts w:ascii="Arial Mon" w:eastAsia="Arial Unicode MS" w:hAnsi="Arial Mon" w:cs="Arial Unicode MS"/>
      <w:sz w:val="36"/>
      <w:lang w:val="ms-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383"/>
    <w:rPr>
      <w:rFonts w:ascii="Arial Mon" w:eastAsia="Arial Unicode MS" w:hAnsi="Arial Mon" w:cs="Arial Unicode MS"/>
      <w:sz w:val="36"/>
      <w:szCs w:val="24"/>
      <w:lang w:val="ms-MY"/>
    </w:rPr>
  </w:style>
  <w:style w:type="paragraph" w:styleId="Title">
    <w:name w:val="Title"/>
    <w:basedOn w:val="Normal"/>
    <w:link w:val="TitleChar"/>
    <w:uiPriority w:val="10"/>
    <w:qFormat/>
    <w:rsid w:val="00C17383"/>
    <w:pPr>
      <w:jc w:val="center"/>
    </w:pPr>
    <w:rPr>
      <w:rFonts w:ascii="Times New Roman Mon" w:hAnsi="Times New Roman Mon"/>
      <w:b/>
      <w:bCs/>
      <w:color w:val="3366FF"/>
      <w:sz w:val="44"/>
      <w:lang w:val="ms-MY" w:eastAsia="en-US"/>
    </w:rPr>
  </w:style>
  <w:style w:type="character" w:customStyle="1" w:styleId="TitleChar">
    <w:name w:val="Title Char"/>
    <w:basedOn w:val="DefaultParagraphFont"/>
    <w:link w:val="Title"/>
    <w:uiPriority w:val="10"/>
    <w:rsid w:val="00C17383"/>
    <w:rPr>
      <w:rFonts w:ascii="Times New Roman Mon" w:eastAsia="Times New Roman" w:hAnsi="Times New Roman Mon"/>
      <w:b/>
      <w:bCs/>
      <w:color w:val="3366FF"/>
      <w:sz w:val="44"/>
      <w:szCs w:val="24"/>
      <w:lang w:val="ms-MY"/>
    </w:rPr>
  </w:style>
  <w:style w:type="paragraph" w:customStyle="1" w:styleId="western">
    <w:name w:val="western"/>
    <w:basedOn w:val="Normal"/>
    <w:rsid w:val="00126F9E"/>
    <w:pPr>
      <w:widowControl w:val="0"/>
      <w:suppressAutoHyphens/>
      <w:spacing w:before="280" w:after="119"/>
    </w:pPr>
    <w:rPr>
      <w:rFonts w:ascii="Liberation Serif" w:eastAsia="Droid Sans Fallback" w:hAnsi="Liberation Serif" w:cs="FreeSans"/>
      <w:color w:val="00000A"/>
      <w:kern w:val="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dunjidmaa@parliament.mn</dc:creator>
  <cp:keywords/>
  <cp:lastModifiedBy>Microsoft Office User</cp:lastModifiedBy>
  <cp:revision>3</cp:revision>
  <cp:lastPrinted>2023-05-01T02:49:00Z</cp:lastPrinted>
  <dcterms:created xsi:type="dcterms:W3CDTF">2023-05-15T07:47:00Z</dcterms:created>
  <dcterms:modified xsi:type="dcterms:W3CDTF">2023-05-15T07:47:00Z</dcterms:modified>
</cp:coreProperties>
</file>