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FA5B711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652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652D4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89174D7" w14:textId="77777777" w:rsidR="007652D4" w:rsidRPr="00EE4035" w:rsidRDefault="007652D4" w:rsidP="007652D4">
      <w:pPr>
        <w:ind w:right="49"/>
        <w:jc w:val="center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 xml:space="preserve">      МОНГОЛ УЛСЫН ШҮҮХИЙН ТУХАЙ </w:t>
      </w:r>
    </w:p>
    <w:p w14:paraId="2F3C5531" w14:textId="77777777" w:rsidR="007652D4" w:rsidRPr="00EE4035" w:rsidRDefault="007652D4" w:rsidP="007652D4">
      <w:pPr>
        <w:ind w:right="49"/>
        <w:jc w:val="center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 xml:space="preserve">      ХУУЛЬД НЭМЭЛТ, ӨӨРЧЛӨЛТ </w:t>
      </w:r>
    </w:p>
    <w:p w14:paraId="389D00A8" w14:textId="77777777" w:rsidR="007652D4" w:rsidRPr="00EE4035" w:rsidRDefault="007652D4" w:rsidP="007652D4">
      <w:pPr>
        <w:ind w:right="49"/>
        <w:jc w:val="center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 xml:space="preserve">      ОРУУЛАХ ТУХАЙ </w:t>
      </w:r>
    </w:p>
    <w:p w14:paraId="7A2F0E49" w14:textId="77777777" w:rsidR="007652D4" w:rsidRPr="00EE4035" w:rsidRDefault="007652D4" w:rsidP="007652D4">
      <w:pPr>
        <w:ind w:left="284" w:right="49"/>
        <w:rPr>
          <w:rFonts w:ascii="Arial" w:hAnsi="Arial" w:cs="Arial"/>
          <w:b/>
          <w:color w:val="000000" w:themeColor="text1"/>
        </w:rPr>
      </w:pPr>
    </w:p>
    <w:p w14:paraId="7A43FDE1" w14:textId="77777777" w:rsidR="007652D4" w:rsidRPr="00EE4035" w:rsidRDefault="007652D4" w:rsidP="007652D4">
      <w:pPr>
        <w:ind w:right="49"/>
        <w:jc w:val="both"/>
        <w:rPr>
          <w:rFonts w:ascii="Arial" w:hAnsi="Arial" w:cs="Arial"/>
          <w:bCs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ab/>
        <w:t xml:space="preserve">1 </w:t>
      </w:r>
      <w:proofErr w:type="spellStart"/>
      <w:r w:rsidRPr="00EE4035">
        <w:rPr>
          <w:rFonts w:ascii="Arial" w:hAnsi="Arial" w:cs="Arial"/>
          <w:b/>
          <w:color w:val="000000" w:themeColor="text1"/>
        </w:rPr>
        <w:t>дүгээр</w:t>
      </w:r>
      <w:proofErr w:type="spellEnd"/>
      <w:r w:rsidRPr="00EE40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EE4035">
        <w:rPr>
          <w:rFonts w:ascii="Arial" w:hAnsi="Arial" w:cs="Arial"/>
          <w:b/>
          <w:color w:val="000000" w:themeColor="text1"/>
        </w:rPr>
        <w:t>зүйл.</w:t>
      </w:r>
      <w:r w:rsidRPr="00EE4035">
        <w:rPr>
          <w:rFonts w:ascii="Arial" w:hAnsi="Arial" w:cs="Arial"/>
          <w:bCs/>
          <w:color w:val="000000" w:themeColor="text1"/>
        </w:rPr>
        <w:t>Монгол</w:t>
      </w:r>
      <w:proofErr w:type="spellEnd"/>
      <w:proofErr w:type="gram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шүүхийн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32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зүйлд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доор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дурдсан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агуулгатай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32.6, 32.7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дахь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хэсэг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нэмсүгэй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>:</w:t>
      </w:r>
    </w:p>
    <w:p w14:paraId="1D6F8837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ab/>
      </w:r>
    </w:p>
    <w:p w14:paraId="5AC979F9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color w:val="000000" w:themeColor="text1"/>
        </w:rPr>
        <w:t>“32.</w:t>
      </w:r>
      <w:proofErr w:type="gramStart"/>
      <w:r w:rsidRPr="00EE4035">
        <w:rPr>
          <w:rFonts w:ascii="Arial" w:hAnsi="Arial" w:cs="Arial"/>
          <w:color w:val="000000" w:themeColor="text1"/>
        </w:rPr>
        <w:t>6.Ерөнхий</w:t>
      </w:r>
      <w:proofErr w:type="gram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зөвлөл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E4035">
        <w:rPr>
          <w:rFonts w:ascii="Arial" w:hAnsi="Arial" w:cs="Arial"/>
          <w:color w:val="000000" w:themeColor="text1"/>
        </w:rPr>
        <w:t>Сахилгын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хорооны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бүрэлдэхүүнд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хяналтын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шатны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болон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сэлгэн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ажиллах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боломжгүй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давж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заалдах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шатны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шүүхээс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энэ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хуулийн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76.2, 95.4-т </w:t>
      </w:r>
      <w:proofErr w:type="spellStart"/>
      <w:r w:rsidRPr="00EE4035">
        <w:rPr>
          <w:rFonts w:ascii="Arial" w:hAnsi="Arial" w:cs="Arial"/>
          <w:color w:val="000000" w:themeColor="text1"/>
        </w:rPr>
        <w:t>заасны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дагуу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шүүгч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гишүүнээр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сонгогдсон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тохиолдолд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тухайн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шүүгчийн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сул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орон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тоонд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сонгон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шалгаруулалт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зарлана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. </w:t>
      </w:r>
    </w:p>
    <w:p w14:paraId="7E59370B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 w:themeColor="text1"/>
        </w:rPr>
      </w:pPr>
    </w:p>
    <w:p w14:paraId="3FA1AF49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color w:val="000000" w:themeColor="text1"/>
        </w:rPr>
        <w:t>32.</w:t>
      </w:r>
      <w:proofErr w:type="gramStart"/>
      <w:r w:rsidRPr="00EE4035">
        <w:rPr>
          <w:rFonts w:ascii="Arial" w:hAnsi="Arial" w:cs="Arial"/>
          <w:color w:val="000000" w:themeColor="text1"/>
        </w:rPr>
        <w:t>7.Энэ</w:t>
      </w:r>
      <w:proofErr w:type="gram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хуулийн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32.6-д </w:t>
      </w:r>
      <w:proofErr w:type="spellStart"/>
      <w:r w:rsidRPr="00EE4035">
        <w:rPr>
          <w:rFonts w:ascii="Arial" w:hAnsi="Arial" w:cs="Arial"/>
          <w:color w:val="000000" w:themeColor="text1"/>
        </w:rPr>
        <w:t>заасан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шүүгч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гишүүний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бүрэн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эрхийн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хугацаа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дуусахаас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нэг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жилийн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дотор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сонгон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шалгаруулалт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зарлахгүй</w:t>
      </w:r>
      <w:proofErr w:type="spellEnd"/>
      <w:r w:rsidRPr="00EE4035">
        <w:rPr>
          <w:rFonts w:ascii="Arial" w:hAnsi="Arial" w:cs="Arial"/>
          <w:color w:val="000000" w:themeColor="text1"/>
        </w:rPr>
        <w:t>.”</w:t>
      </w:r>
    </w:p>
    <w:p w14:paraId="38CE5AF6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color w:val="000000" w:themeColor="text1"/>
        </w:rPr>
      </w:pPr>
    </w:p>
    <w:p w14:paraId="5F84683B" w14:textId="77777777" w:rsidR="007652D4" w:rsidRPr="00EE4035" w:rsidRDefault="007652D4" w:rsidP="007652D4">
      <w:pPr>
        <w:ind w:right="49" w:firstLine="720"/>
        <w:jc w:val="both"/>
        <w:rPr>
          <w:rFonts w:ascii="Arial" w:hAnsi="Arial" w:cs="Arial"/>
          <w:bCs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 xml:space="preserve">2 </w:t>
      </w:r>
      <w:proofErr w:type="spellStart"/>
      <w:r w:rsidRPr="00EE4035">
        <w:rPr>
          <w:rFonts w:ascii="Arial" w:hAnsi="Arial" w:cs="Arial"/>
          <w:b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/>
          <w:color w:val="000000" w:themeColor="text1"/>
        </w:rPr>
        <w:t>зүйл.</w:t>
      </w:r>
      <w:r w:rsidRPr="00EE4035">
        <w:rPr>
          <w:rFonts w:ascii="Arial" w:hAnsi="Arial" w:cs="Arial"/>
          <w:bCs/>
          <w:color w:val="000000" w:themeColor="text1"/>
        </w:rPr>
        <w:t>Монгол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шүүхийн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25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25.8.2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дахь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заалтын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давж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заалдах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шатны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гэсний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өмнө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анхан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болон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гэж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мөн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25.8.2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дахь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заалт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, 29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дүгээр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29.3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дахь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хэсэг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, 30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30.4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дэх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тухайн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шүүхийн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Зөвлөгөөний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гэсний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дараа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“,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эсхүл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Ерөнхий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зөвлөлийн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гэж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, 43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43.1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дэх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хэсгийн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томилж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болно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.”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гэсний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дараа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Шүүгч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тухайн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шүүхийн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Ерөнхий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шүүгч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шүүгчтэй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нэг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гэр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бүл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төрөл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садангийн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холбоотой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болохоо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Ерөнхий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зөвлөлд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мэдэгдсэн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E4035">
        <w:rPr>
          <w:rFonts w:ascii="Arial" w:hAnsi="Arial" w:cs="Arial"/>
        </w:rPr>
        <w:t>эсхүл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тухайн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шүүхийн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шүүгчийн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сул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орон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тооны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сонгон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шалгаруулалтад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хуульч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бүртгүүлээгүй</w:t>
      </w:r>
      <w:proofErr w:type="spellEnd"/>
      <w:r w:rsidRPr="00EE4035">
        <w:rPr>
          <w:rFonts w:ascii="Arial" w:hAnsi="Arial" w:cs="Arial"/>
        </w:rPr>
        <w:t xml:space="preserve">, </w:t>
      </w:r>
      <w:proofErr w:type="spellStart"/>
      <w:r w:rsidRPr="00EE4035">
        <w:rPr>
          <w:rFonts w:ascii="Arial" w:hAnsi="Arial" w:cs="Arial"/>
        </w:rPr>
        <w:t>шалгалтад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тэнцээгүй</w:t>
      </w:r>
      <w:proofErr w:type="spellEnd"/>
      <w:r w:rsidRPr="00EE4035">
        <w:rPr>
          <w:rFonts w:ascii="Arial" w:hAnsi="Arial" w:cs="Arial"/>
        </w:rPr>
        <w:t xml:space="preserve">, </w:t>
      </w:r>
      <w:proofErr w:type="spellStart"/>
      <w:r w:rsidRPr="00EE4035">
        <w:rPr>
          <w:rFonts w:ascii="Arial" w:hAnsi="Arial" w:cs="Arial"/>
        </w:rPr>
        <w:t>томилогдоогүй</w:t>
      </w:r>
      <w:proofErr w:type="spellEnd"/>
      <w:r w:rsidRPr="00EE4035">
        <w:rPr>
          <w:rFonts w:ascii="Arial" w:hAnsi="Arial" w:cs="Arial"/>
        </w:rPr>
        <w:t xml:space="preserve">, </w:t>
      </w:r>
      <w:proofErr w:type="spellStart"/>
      <w:r w:rsidRPr="00EE4035">
        <w:rPr>
          <w:rFonts w:ascii="Arial" w:hAnsi="Arial" w:cs="Arial"/>
        </w:rPr>
        <w:t>сэлгэн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ажиллах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захиалгаар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шүүгч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хүсэлт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ирүүлээгүй</w:t>
      </w:r>
      <w:proofErr w:type="spellEnd"/>
      <w:r w:rsidRPr="00EE4035">
        <w:rPr>
          <w:rFonts w:ascii="Arial" w:hAnsi="Arial" w:cs="Arial"/>
        </w:rPr>
        <w:t xml:space="preserve">, </w:t>
      </w:r>
      <w:proofErr w:type="spellStart"/>
      <w:r w:rsidRPr="00EE4035">
        <w:rPr>
          <w:rFonts w:ascii="Arial" w:hAnsi="Arial" w:cs="Arial"/>
        </w:rPr>
        <w:t>зохист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ачааллаас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илүү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ачаалалтай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ажиллаж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байгаа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нь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судалгаагаар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тогтоогдсон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бол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дөрвөөс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дээш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жил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ажилласан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шүүгчийн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зөвшөөрлийг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үндэслэн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адил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шатны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өөр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шүүхэд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шилжүүлэн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томилуулах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саналыг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Ерөнхий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зөвлөл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Ерөнхийлөгчид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хүргүүлж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болно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.”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гэж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тус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тус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нэмсүгэй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.    </w:t>
      </w:r>
    </w:p>
    <w:p w14:paraId="759F899B" w14:textId="77777777" w:rsidR="007652D4" w:rsidRPr="00EE4035" w:rsidRDefault="007652D4" w:rsidP="007652D4">
      <w:pPr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bCs/>
          <w:color w:val="000000" w:themeColor="text1"/>
        </w:rPr>
        <w:t xml:space="preserve">             </w:t>
      </w:r>
    </w:p>
    <w:p w14:paraId="046EE7EA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b/>
          <w:bCs/>
          <w:color w:val="000000" w:themeColor="text1"/>
        </w:rPr>
      </w:pPr>
      <w:r w:rsidRPr="00EE4035">
        <w:rPr>
          <w:rFonts w:ascii="Arial" w:hAnsi="Arial" w:cs="Arial"/>
          <w:b/>
          <w:bCs/>
          <w:color w:val="000000" w:themeColor="text1"/>
        </w:rPr>
        <w:t xml:space="preserve">3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EE4035">
        <w:rPr>
          <w:rFonts w:ascii="Arial" w:hAnsi="Arial" w:cs="Arial"/>
          <w:b/>
          <w:bCs/>
          <w:color w:val="000000" w:themeColor="text1"/>
        </w:rPr>
        <w:t>зүйл.</w:t>
      </w:r>
      <w:r w:rsidRPr="00EE4035">
        <w:rPr>
          <w:rFonts w:ascii="Arial" w:hAnsi="Arial" w:cs="Arial"/>
          <w:bCs/>
          <w:color w:val="000000" w:themeColor="text1"/>
        </w:rPr>
        <w:t>Монгол</w:t>
      </w:r>
      <w:proofErr w:type="spellEnd"/>
      <w:proofErr w:type="gram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шүүхийн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дараах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хэсэг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заалтыг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доор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дурдсанаар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өөрчлөн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найруулсугай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>:</w:t>
      </w:r>
    </w:p>
    <w:p w14:paraId="2DC39F00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44B7962C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left="720" w:right="49" w:firstLine="720"/>
        <w:jc w:val="both"/>
        <w:rPr>
          <w:rFonts w:ascii="Arial" w:hAnsi="Arial" w:cs="Arial"/>
          <w:b/>
          <w:bCs/>
          <w:color w:val="000000" w:themeColor="text1"/>
        </w:rPr>
      </w:pPr>
      <w:r w:rsidRPr="00EE4035">
        <w:rPr>
          <w:rFonts w:ascii="Arial" w:hAnsi="Arial" w:cs="Arial"/>
          <w:b/>
          <w:bCs/>
          <w:color w:val="000000" w:themeColor="text1"/>
        </w:rPr>
        <w:t xml:space="preserve">1/43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зүйлийн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43.4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дэх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хэсэг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>:</w:t>
      </w:r>
    </w:p>
    <w:p w14:paraId="5208E149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color w:val="000000" w:themeColor="text1"/>
        </w:rPr>
      </w:pPr>
    </w:p>
    <w:p w14:paraId="39B79C6A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color w:val="000000" w:themeColor="text1"/>
        </w:rPr>
        <w:t>“43.</w:t>
      </w:r>
      <w:proofErr w:type="gramStart"/>
      <w:r w:rsidRPr="00EE4035">
        <w:rPr>
          <w:rFonts w:ascii="Arial" w:hAnsi="Arial" w:cs="Arial"/>
          <w:color w:val="000000" w:themeColor="text1"/>
        </w:rPr>
        <w:t>4.Энэ</w:t>
      </w:r>
      <w:proofErr w:type="gram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хуулийн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43.1, 43.3-т </w:t>
      </w:r>
      <w:proofErr w:type="spellStart"/>
      <w:r w:rsidRPr="00EE4035">
        <w:rPr>
          <w:rFonts w:ascii="Arial" w:hAnsi="Arial" w:cs="Arial"/>
          <w:color w:val="000000" w:themeColor="text1"/>
        </w:rPr>
        <w:t>заасан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үндэслэлээр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шүүгчийг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шилжүүлэх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E4035">
        <w:rPr>
          <w:rFonts w:ascii="Arial" w:hAnsi="Arial" w:cs="Arial"/>
          <w:color w:val="000000" w:themeColor="text1"/>
        </w:rPr>
        <w:t>сэлгэн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ажиллуулах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журмыг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Ерөнхий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зөвлөл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батална</w:t>
      </w:r>
      <w:proofErr w:type="spellEnd"/>
      <w:r w:rsidRPr="00EE4035">
        <w:rPr>
          <w:rFonts w:ascii="Arial" w:hAnsi="Arial" w:cs="Arial"/>
          <w:color w:val="000000" w:themeColor="text1"/>
        </w:rPr>
        <w:t>.”</w:t>
      </w:r>
    </w:p>
    <w:p w14:paraId="53F861C1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color w:val="000000" w:themeColor="text1"/>
        </w:rPr>
      </w:pPr>
    </w:p>
    <w:p w14:paraId="7ACAFB62" w14:textId="77777777" w:rsidR="007652D4" w:rsidRPr="00EE4035" w:rsidRDefault="007652D4" w:rsidP="007652D4">
      <w:pPr>
        <w:ind w:left="720" w:right="49" w:firstLine="720"/>
        <w:jc w:val="both"/>
        <w:rPr>
          <w:rFonts w:ascii="Arial" w:hAnsi="Arial" w:cs="Arial"/>
          <w:b/>
          <w:bCs/>
          <w:color w:val="000000" w:themeColor="text1"/>
        </w:rPr>
      </w:pPr>
      <w:r w:rsidRPr="00EE4035">
        <w:rPr>
          <w:rFonts w:ascii="Arial" w:hAnsi="Arial" w:cs="Arial"/>
          <w:b/>
          <w:bCs/>
          <w:color w:val="000000" w:themeColor="text1"/>
        </w:rPr>
        <w:t xml:space="preserve">2/46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зүйлийн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46.3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дахь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хэсэг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>:</w:t>
      </w:r>
    </w:p>
    <w:p w14:paraId="581AC960" w14:textId="77777777" w:rsidR="007652D4" w:rsidRPr="00EE4035" w:rsidRDefault="007652D4" w:rsidP="007652D4">
      <w:pPr>
        <w:ind w:right="49" w:firstLine="720"/>
        <w:jc w:val="both"/>
        <w:rPr>
          <w:rFonts w:ascii="Arial" w:hAnsi="Arial" w:cs="Arial"/>
          <w:color w:val="000000" w:themeColor="text1"/>
        </w:rPr>
      </w:pPr>
    </w:p>
    <w:p w14:paraId="16AC3B93" w14:textId="77777777" w:rsidR="007652D4" w:rsidRPr="00EE4035" w:rsidRDefault="007652D4" w:rsidP="007652D4">
      <w:pPr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color w:val="000000" w:themeColor="text1"/>
        </w:rPr>
        <w:t>“46.</w:t>
      </w:r>
      <w:proofErr w:type="gramStart"/>
      <w:r w:rsidRPr="00EE4035">
        <w:rPr>
          <w:rFonts w:ascii="Arial" w:hAnsi="Arial" w:cs="Arial"/>
          <w:color w:val="000000" w:themeColor="text1"/>
        </w:rPr>
        <w:t>3.Ерөнхий</w:t>
      </w:r>
      <w:proofErr w:type="gram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зөвлөл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шүүгчийн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албан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тушаалын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цалин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E4035">
        <w:rPr>
          <w:rFonts w:ascii="Arial" w:hAnsi="Arial" w:cs="Arial"/>
          <w:color w:val="000000" w:themeColor="text1"/>
        </w:rPr>
        <w:t>нэмэгдлийн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хэмжээг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өөрийн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батлагдсан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төсвийн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хүрээнд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тогтоож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E4035">
        <w:rPr>
          <w:rFonts w:ascii="Arial" w:hAnsi="Arial" w:cs="Arial"/>
          <w:color w:val="000000" w:themeColor="text1"/>
        </w:rPr>
        <w:t>нэмэгдэл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олгох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журмыг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батална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EE4035">
        <w:rPr>
          <w:rFonts w:ascii="Arial" w:hAnsi="Arial" w:cs="Arial"/>
          <w:color w:val="000000" w:themeColor="text1"/>
        </w:rPr>
        <w:t>Улсын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дээд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шүүхээс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бусад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шүүхийн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шүүгчийн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орон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тоог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Ерөнхий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зөвлөлийн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өргөн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мэдүүлснээр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Улсын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Их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Хурал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тогтооно</w:t>
      </w:r>
      <w:proofErr w:type="spellEnd"/>
      <w:r w:rsidRPr="00EE4035">
        <w:rPr>
          <w:rFonts w:ascii="Arial" w:hAnsi="Arial" w:cs="Arial"/>
          <w:color w:val="000000" w:themeColor="text1"/>
        </w:rPr>
        <w:t>.”</w:t>
      </w:r>
    </w:p>
    <w:p w14:paraId="687625C1" w14:textId="77777777" w:rsidR="007652D4" w:rsidRPr="00EE4035" w:rsidRDefault="007652D4" w:rsidP="007652D4">
      <w:pPr>
        <w:ind w:right="49" w:firstLine="720"/>
        <w:jc w:val="both"/>
        <w:rPr>
          <w:rFonts w:ascii="Arial" w:hAnsi="Arial" w:cs="Arial"/>
          <w:i/>
          <w:color w:val="000000" w:themeColor="text1"/>
          <w:u w:val="single"/>
          <w:shd w:val="clear" w:color="auto" w:fill="FFFFFF"/>
        </w:rPr>
      </w:pPr>
    </w:p>
    <w:p w14:paraId="17935587" w14:textId="77777777" w:rsidR="007652D4" w:rsidRPr="00EE4035" w:rsidRDefault="007652D4" w:rsidP="007652D4">
      <w:pPr>
        <w:ind w:left="720" w:right="49" w:firstLine="720"/>
        <w:rPr>
          <w:rFonts w:ascii="Arial" w:hAnsi="Arial" w:cs="Arial"/>
          <w:b/>
          <w:bCs/>
          <w:color w:val="000000" w:themeColor="text1"/>
        </w:rPr>
      </w:pPr>
      <w:r w:rsidRPr="00EE4035">
        <w:rPr>
          <w:rFonts w:ascii="Arial" w:hAnsi="Arial" w:cs="Arial"/>
          <w:b/>
          <w:bCs/>
          <w:color w:val="000000" w:themeColor="text1"/>
        </w:rPr>
        <w:t xml:space="preserve">3/71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дүгээр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зүйлийн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71.1.3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дахь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заалт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0A44CB8D" w14:textId="77777777" w:rsidR="007652D4" w:rsidRPr="00EE4035" w:rsidRDefault="007652D4" w:rsidP="007652D4">
      <w:pPr>
        <w:ind w:left="720" w:right="49" w:firstLine="720"/>
        <w:rPr>
          <w:rFonts w:ascii="Arial" w:hAnsi="Arial" w:cs="Arial"/>
          <w:b/>
          <w:bCs/>
          <w:color w:val="000000" w:themeColor="text1"/>
        </w:rPr>
      </w:pPr>
    </w:p>
    <w:p w14:paraId="0C4199D9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color w:val="000000" w:themeColor="text1"/>
        </w:rPr>
        <w:t xml:space="preserve">           “71.1.</w:t>
      </w:r>
      <w:proofErr w:type="gramStart"/>
      <w:r w:rsidRPr="00EE4035">
        <w:rPr>
          <w:rFonts w:ascii="Arial" w:hAnsi="Arial" w:cs="Arial"/>
          <w:color w:val="000000" w:themeColor="text1"/>
        </w:rPr>
        <w:t>3.Улсын</w:t>
      </w:r>
      <w:proofErr w:type="gram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дээд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шүүхээс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бусад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шүүхийн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шүүгчийн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орон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тоог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тогтоох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саналыг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Улсын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Их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Хуралд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уламжлах</w:t>
      </w:r>
      <w:proofErr w:type="spellEnd"/>
      <w:r w:rsidRPr="00EE4035">
        <w:rPr>
          <w:rFonts w:ascii="Arial" w:hAnsi="Arial" w:cs="Arial"/>
          <w:color w:val="000000" w:themeColor="text1"/>
        </w:rPr>
        <w:t>.”</w:t>
      </w:r>
    </w:p>
    <w:p w14:paraId="4BB7C118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color w:val="000000" w:themeColor="text1"/>
        </w:rPr>
      </w:pPr>
    </w:p>
    <w:p w14:paraId="63779673" w14:textId="77777777" w:rsidR="007652D4" w:rsidRPr="00EE4035" w:rsidRDefault="007652D4" w:rsidP="007652D4">
      <w:pPr>
        <w:pStyle w:val="NormalWeb"/>
        <w:shd w:val="clear" w:color="auto" w:fill="FFFFFF"/>
        <w:spacing w:before="0" w:beforeAutospacing="0" w:after="0" w:afterAutospacing="0"/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b/>
          <w:bCs/>
          <w:color w:val="000000" w:themeColor="text1"/>
        </w:rPr>
        <w:t xml:space="preserve">4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дүгээр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EE4035">
        <w:rPr>
          <w:rFonts w:ascii="Arial" w:hAnsi="Arial" w:cs="Arial"/>
          <w:b/>
          <w:bCs/>
          <w:color w:val="000000" w:themeColor="text1"/>
        </w:rPr>
        <w:t>зүйл.</w:t>
      </w:r>
      <w:r w:rsidRPr="00EE4035">
        <w:rPr>
          <w:rFonts w:ascii="Arial" w:hAnsi="Arial" w:cs="Arial"/>
          <w:bCs/>
          <w:color w:val="000000" w:themeColor="text1"/>
        </w:rPr>
        <w:t>Монгол</w:t>
      </w:r>
      <w:proofErr w:type="spellEnd"/>
      <w:proofErr w:type="gram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шүүхийн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89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дүгээр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зүйлийн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89.1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дэх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хэсгийн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“</w:t>
      </w:r>
      <w:r w:rsidRPr="00EE4035">
        <w:rPr>
          <w:rFonts w:ascii="Arial" w:hAnsi="Arial" w:cs="Arial"/>
        </w:rPr>
        <w:t xml:space="preserve">, </w:t>
      </w:r>
      <w:proofErr w:type="spellStart"/>
      <w:r w:rsidRPr="00EE4035">
        <w:rPr>
          <w:rFonts w:ascii="Arial" w:hAnsi="Arial" w:cs="Arial"/>
        </w:rPr>
        <w:t>хуульчийн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мэргэжлийн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үйл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ажиллагаа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эрхлэх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зөвшөөрөл</w:t>
      </w:r>
      <w:proofErr w:type="spellEnd"/>
      <w:r w:rsidRPr="00EE4035">
        <w:rPr>
          <w:rFonts w:ascii="Arial" w:hAnsi="Arial" w:cs="Arial"/>
        </w:rPr>
        <w:t xml:space="preserve"> </w:t>
      </w:r>
      <w:proofErr w:type="spellStart"/>
      <w:r w:rsidRPr="00EE4035">
        <w:rPr>
          <w:rFonts w:ascii="Arial" w:hAnsi="Arial" w:cs="Arial"/>
        </w:rPr>
        <w:t>авсан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гэснийг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мөн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зүйлийн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89.2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дахь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хэсгийн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“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зүйн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магистраас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дээш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зэрэгтэй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,”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гэснийг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  <w:shd w:val="clear" w:color="auto" w:fill="FFFFFF"/>
        </w:rPr>
        <w:t>хассугай</w:t>
      </w:r>
      <w:proofErr w:type="spellEnd"/>
      <w:r w:rsidRPr="00EE4035">
        <w:rPr>
          <w:rFonts w:ascii="Arial" w:hAnsi="Arial" w:cs="Arial"/>
          <w:color w:val="000000" w:themeColor="text1"/>
          <w:shd w:val="clear" w:color="auto" w:fill="FFFFFF"/>
        </w:rPr>
        <w:t xml:space="preserve">.  </w:t>
      </w:r>
    </w:p>
    <w:p w14:paraId="7DD3A6B8" w14:textId="77777777" w:rsidR="007652D4" w:rsidRPr="00EE4035" w:rsidRDefault="007652D4" w:rsidP="007652D4">
      <w:pPr>
        <w:ind w:right="49" w:firstLine="720"/>
        <w:jc w:val="both"/>
        <w:rPr>
          <w:rFonts w:ascii="Arial" w:eastAsia="Times New Roman" w:hAnsi="Arial" w:cs="Arial"/>
          <w:color w:val="000000" w:themeColor="text1"/>
        </w:rPr>
      </w:pPr>
      <w:r w:rsidRPr="00EE4035">
        <w:rPr>
          <w:rFonts w:ascii="Arial" w:eastAsia="Times New Roman" w:hAnsi="Arial" w:cs="Arial"/>
          <w:color w:val="000000" w:themeColor="text1"/>
        </w:rPr>
        <w:t xml:space="preserve"> </w:t>
      </w:r>
    </w:p>
    <w:p w14:paraId="3BAFE518" w14:textId="77777777" w:rsidR="007652D4" w:rsidRPr="00EE4035" w:rsidRDefault="007652D4" w:rsidP="007652D4">
      <w:pPr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 xml:space="preserve">5 </w:t>
      </w:r>
      <w:proofErr w:type="spellStart"/>
      <w:r w:rsidRPr="00EE4035">
        <w:rPr>
          <w:rFonts w:ascii="Arial" w:hAnsi="Arial" w:cs="Arial"/>
          <w:b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EE4035">
        <w:rPr>
          <w:rFonts w:ascii="Arial" w:hAnsi="Arial" w:cs="Arial"/>
          <w:b/>
          <w:color w:val="000000" w:themeColor="text1"/>
        </w:rPr>
        <w:t>зүйл.</w:t>
      </w:r>
      <w:r w:rsidRPr="00EE4035">
        <w:rPr>
          <w:rFonts w:ascii="Arial" w:hAnsi="Arial" w:cs="Arial"/>
          <w:color w:val="000000" w:themeColor="text1"/>
        </w:rPr>
        <w:t>Энэ</w:t>
      </w:r>
      <w:proofErr w:type="spellEnd"/>
      <w:proofErr w:type="gram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хуулийг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2024 </w:t>
      </w:r>
      <w:proofErr w:type="spellStart"/>
      <w:r w:rsidRPr="00EE4035">
        <w:rPr>
          <w:rFonts w:ascii="Arial" w:hAnsi="Arial" w:cs="Arial"/>
          <w:color w:val="000000" w:themeColor="text1"/>
        </w:rPr>
        <w:t>оны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06 </w:t>
      </w:r>
      <w:proofErr w:type="spellStart"/>
      <w:r w:rsidRPr="00EE4035">
        <w:rPr>
          <w:rFonts w:ascii="Arial" w:hAnsi="Arial" w:cs="Arial"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сарын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05-ны </w:t>
      </w:r>
      <w:proofErr w:type="spellStart"/>
      <w:r w:rsidRPr="00EE4035">
        <w:rPr>
          <w:rFonts w:ascii="Arial" w:hAnsi="Arial" w:cs="Arial"/>
          <w:color w:val="000000" w:themeColor="text1"/>
        </w:rPr>
        <w:t>өдөр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баталсан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байгуулах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хууль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/</w:t>
      </w:r>
      <w:proofErr w:type="spellStart"/>
      <w:r w:rsidRPr="00EE4035">
        <w:rPr>
          <w:rFonts w:ascii="Arial" w:hAnsi="Arial" w:cs="Arial"/>
          <w:color w:val="000000" w:themeColor="text1"/>
        </w:rPr>
        <w:t>Шинэчилсэн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найруулга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/ </w:t>
      </w:r>
      <w:proofErr w:type="spellStart"/>
      <w:r w:rsidRPr="00EE4035">
        <w:rPr>
          <w:rFonts w:ascii="Arial" w:hAnsi="Arial" w:cs="Arial"/>
          <w:color w:val="000000" w:themeColor="text1"/>
        </w:rPr>
        <w:t>хүчин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төгөлдөр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болсон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өдрөөс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эхлэн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дагаж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мөрдөнө</w:t>
      </w:r>
      <w:proofErr w:type="spellEnd"/>
      <w:r w:rsidRPr="00EE4035">
        <w:rPr>
          <w:rFonts w:ascii="Arial" w:hAnsi="Arial" w:cs="Arial"/>
          <w:color w:val="000000" w:themeColor="text1"/>
        </w:rPr>
        <w:t>.</w:t>
      </w:r>
    </w:p>
    <w:p w14:paraId="65F4941F" w14:textId="77777777" w:rsidR="007652D4" w:rsidRPr="00EE4035" w:rsidRDefault="007652D4" w:rsidP="007652D4">
      <w:pPr>
        <w:ind w:right="49" w:firstLine="720"/>
        <w:jc w:val="both"/>
        <w:rPr>
          <w:rFonts w:ascii="Arial" w:hAnsi="Arial" w:cs="Arial"/>
          <w:color w:val="000000" w:themeColor="text1"/>
        </w:rPr>
      </w:pPr>
    </w:p>
    <w:p w14:paraId="72E35142" w14:textId="77777777" w:rsidR="007652D4" w:rsidRPr="00EE4035" w:rsidRDefault="007652D4" w:rsidP="007652D4">
      <w:pPr>
        <w:ind w:right="49" w:firstLine="720"/>
        <w:jc w:val="both"/>
        <w:rPr>
          <w:rFonts w:ascii="Arial" w:hAnsi="Arial" w:cs="Arial"/>
          <w:color w:val="000000" w:themeColor="text1"/>
        </w:rPr>
      </w:pPr>
    </w:p>
    <w:p w14:paraId="15B155AD" w14:textId="77777777" w:rsidR="007652D4" w:rsidRPr="00EE4035" w:rsidRDefault="007652D4" w:rsidP="007652D4">
      <w:pPr>
        <w:ind w:right="49"/>
        <w:jc w:val="center"/>
        <w:rPr>
          <w:rFonts w:ascii="Arial" w:eastAsia="Times New Roman" w:hAnsi="Arial" w:cs="Arial"/>
          <w:color w:val="000000" w:themeColor="text1"/>
        </w:rPr>
      </w:pPr>
    </w:p>
    <w:p w14:paraId="4F309BB3" w14:textId="77777777" w:rsidR="007652D4" w:rsidRPr="00EE4035" w:rsidRDefault="007652D4" w:rsidP="007652D4">
      <w:pPr>
        <w:ind w:left="720" w:right="51" w:firstLine="720"/>
        <w:jc w:val="both"/>
        <w:rPr>
          <w:rFonts w:ascii="Arial" w:eastAsia="Times New Roman" w:hAnsi="Arial" w:cs="Arial"/>
          <w:color w:val="000000" w:themeColor="text1"/>
        </w:rPr>
      </w:pPr>
    </w:p>
    <w:p w14:paraId="16D1F14E" w14:textId="77777777" w:rsidR="007652D4" w:rsidRPr="00EE4035" w:rsidRDefault="007652D4" w:rsidP="007652D4">
      <w:pPr>
        <w:ind w:left="720" w:right="51" w:firstLine="720"/>
        <w:jc w:val="both"/>
        <w:rPr>
          <w:rFonts w:ascii="Arial" w:eastAsia="Times New Roman" w:hAnsi="Arial" w:cs="Arial"/>
          <w:color w:val="000000" w:themeColor="text1"/>
        </w:rPr>
      </w:pPr>
      <w:r w:rsidRPr="00EE4035">
        <w:rPr>
          <w:rFonts w:ascii="Arial" w:eastAsia="Times New Roman" w:hAnsi="Arial" w:cs="Arial"/>
          <w:color w:val="000000" w:themeColor="text1"/>
        </w:rPr>
        <w:t xml:space="preserve">МОНГОЛ УЛСЫН </w:t>
      </w:r>
    </w:p>
    <w:p w14:paraId="0F22F78F" w14:textId="77777777" w:rsidR="007652D4" w:rsidRPr="00EE4035" w:rsidRDefault="007652D4" w:rsidP="007652D4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eastAsia="Times New Roman" w:hAnsi="Arial" w:cs="Arial"/>
          <w:color w:val="000000" w:themeColor="text1"/>
        </w:rPr>
        <w:t xml:space="preserve">ИХ ХУРЛЫН ДАРГА </w:t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  <w:t>Г.ЗАНДАНШАТАР</w:t>
      </w:r>
    </w:p>
    <w:p w14:paraId="4B7FE198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03FE6A5A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5242A1E9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614A4FB8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652D4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2024-06-18T07:30:00Z</dcterms:created>
  <dcterms:modified xsi:type="dcterms:W3CDTF">2024-06-18T07:30:00Z</dcterms:modified>
</cp:coreProperties>
</file>