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76CDD6C0" w14:textId="77777777" w:rsidR="006D2F95" w:rsidRPr="00723EC5" w:rsidRDefault="006D2F95" w:rsidP="006D2F95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ЗАСГИЙН ГАЗРЫН ТУСГАЙ САНГИЙН </w:t>
      </w:r>
    </w:p>
    <w:p w14:paraId="51B48261" w14:textId="77777777" w:rsidR="006D2F95" w:rsidRPr="00723EC5" w:rsidRDefault="006D2F95" w:rsidP="006D2F95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ТУХАЙ ХУУЛЬД НЭМЭЛТ ОРУУЛАХ ТУХАЙ </w:t>
      </w:r>
    </w:p>
    <w:p w14:paraId="14FA9C2E" w14:textId="77777777" w:rsidR="006D2F95" w:rsidRPr="00723EC5" w:rsidRDefault="006D2F95" w:rsidP="006D2F95">
      <w:pPr>
        <w:spacing w:line="360" w:lineRule="auto"/>
        <w:jc w:val="center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 </w:t>
      </w:r>
    </w:p>
    <w:p w14:paraId="6D465B7D" w14:textId="77777777" w:rsidR="006D2F95" w:rsidRPr="00723EC5" w:rsidRDefault="006D2F95" w:rsidP="006D2F95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1 дүгээр зүйл.</w:t>
      </w:r>
      <w:r w:rsidRPr="00723EC5">
        <w:rPr>
          <w:rFonts w:ascii="Arial" w:hAnsi="Arial" w:cs="Arial"/>
        </w:rPr>
        <w:t>Засгийн газрын тусгай сангийн тухай хуулийн 5 дугаар зүйлийн 5.3.10 дахь заалтын “Мэргэжлийн” гэсний дараа “болон техникийн” гэж нэмсүгэй.</w:t>
      </w:r>
    </w:p>
    <w:p w14:paraId="3F30AEE4" w14:textId="77777777" w:rsidR="006D2F95" w:rsidRPr="00723EC5" w:rsidRDefault="006D2F95" w:rsidP="006D2F9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9B22AA2" w14:textId="77777777" w:rsidR="006D2F95" w:rsidRPr="00723EC5" w:rsidRDefault="006D2F95" w:rsidP="006D2F95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531A5F78" w14:textId="77777777" w:rsidR="006D2F95" w:rsidRPr="00723EC5" w:rsidRDefault="006D2F95" w:rsidP="006D2F95">
      <w:pPr>
        <w:jc w:val="both"/>
        <w:rPr>
          <w:rFonts w:ascii="Arial" w:hAnsi="Arial" w:cs="Arial"/>
          <w:b/>
          <w:bCs/>
        </w:rPr>
      </w:pPr>
    </w:p>
    <w:p w14:paraId="35CD5789" w14:textId="77777777" w:rsidR="006D2F95" w:rsidRPr="00723EC5" w:rsidRDefault="006D2F95" w:rsidP="006D2F95">
      <w:pPr>
        <w:jc w:val="both"/>
        <w:rPr>
          <w:rFonts w:ascii="Arial" w:hAnsi="Arial" w:cs="Arial"/>
          <w:b/>
          <w:bCs/>
        </w:rPr>
      </w:pPr>
    </w:p>
    <w:p w14:paraId="21A3ED8D" w14:textId="77777777" w:rsidR="006D2F95" w:rsidRPr="00723EC5" w:rsidRDefault="006D2F95" w:rsidP="006D2F95">
      <w:pPr>
        <w:jc w:val="both"/>
        <w:rPr>
          <w:rFonts w:ascii="Arial" w:hAnsi="Arial" w:cs="Arial"/>
          <w:b/>
          <w:bCs/>
        </w:rPr>
      </w:pPr>
    </w:p>
    <w:p w14:paraId="28DCF857" w14:textId="77777777" w:rsidR="006D2F95" w:rsidRPr="00723EC5" w:rsidRDefault="006D2F95" w:rsidP="006D2F95">
      <w:pPr>
        <w:ind w:left="720" w:firstLine="720"/>
        <w:jc w:val="both"/>
        <w:rPr>
          <w:rFonts w:ascii="Arial" w:hAnsi="Arial" w:cs="Arial"/>
        </w:rPr>
      </w:pPr>
    </w:p>
    <w:p w14:paraId="402FEB56" w14:textId="77777777" w:rsidR="006D2F95" w:rsidRPr="00723EC5" w:rsidRDefault="006D2F95" w:rsidP="006D2F95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096411E5" w:rsidR="009E3E99" w:rsidRPr="00537B95" w:rsidRDefault="006D2F95" w:rsidP="006D2F95">
      <w:pPr>
        <w:jc w:val="center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2F95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2023-07-27T03:00:00Z</cp:lastPrinted>
  <dcterms:created xsi:type="dcterms:W3CDTF">2023-07-27T03:00:00Z</dcterms:created>
  <dcterms:modified xsi:type="dcterms:W3CDTF">2023-07-27T03:00:00Z</dcterms:modified>
</cp:coreProperties>
</file>