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7BCFE5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6368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433B3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33B3A">
        <w:rPr>
          <w:rFonts w:ascii="Arial" w:hAnsi="Arial" w:cs="Arial"/>
          <w:color w:val="3366FF"/>
          <w:sz w:val="20"/>
          <w:szCs w:val="20"/>
          <w:u w:val="single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1BEE35A6" w:rsidR="006B4A52" w:rsidRDefault="006B4A52" w:rsidP="006B4A52">
      <w:pPr>
        <w:pStyle w:val="Heading1"/>
        <w:jc w:val="left"/>
      </w:pPr>
    </w:p>
    <w:p w14:paraId="1C8CD5D5" w14:textId="77777777" w:rsidR="00704321" w:rsidRPr="00704321" w:rsidRDefault="00704321" w:rsidP="00704321">
      <w:pPr>
        <w:rPr>
          <w:lang w:val="mn-MN"/>
        </w:rPr>
      </w:pPr>
    </w:p>
    <w:p w14:paraId="2E22DFC3" w14:textId="77777777" w:rsidR="00495AE2" w:rsidRPr="005720CC" w:rsidRDefault="00495AE2" w:rsidP="00495AE2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НИЙГМИЙН ДААТГАЛЫН САНГИЙН</w:t>
      </w:r>
    </w:p>
    <w:p w14:paraId="0AEF1A2E" w14:textId="77777777" w:rsidR="00495AE2" w:rsidRPr="005720CC" w:rsidRDefault="00495AE2" w:rsidP="00495AE2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      2025 ОНЫ ТӨСВИЙН ТУХАЙ</w:t>
      </w:r>
    </w:p>
    <w:p w14:paraId="11CBFE20" w14:textId="77777777" w:rsidR="00495AE2" w:rsidRPr="005720CC" w:rsidRDefault="00495AE2" w:rsidP="00495AE2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59E0D9EE" w14:textId="77777777" w:rsidR="00495AE2" w:rsidRPr="005720CC" w:rsidRDefault="00495AE2" w:rsidP="00495AE2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     НЭГДҮГЭЭР БҮЛЭГ</w:t>
      </w:r>
    </w:p>
    <w:p w14:paraId="2215642B" w14:textId="77777777" w:rsidR="00495AE2" w:rsidRPr="005720CC" w:rsidRDefault="00495AE2" w:rsidP="00495AE2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     НИЙТЛЭГ ҮНДЭСЛЭЛ</w:t>
      </w:r>
    </w:p>
    <w:p w14:paraId="29B07DE5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72DA7D79" w14:textId="77777777" w:rsidR="00495AE2" w:rsidRPr="005720CC" w:rsidRDefault="00495AE2" w:rsidP="00495AE2">
      <w:pPr>
        <w:tabs>
          <w:tab w:val="left" w:pos="270"/>
        </w:tabs>
        <w:contextualSpacing/>
        <w:jc w:val="both"/>
        <w:rPr>
          <w:rFonts w:ascii="Arial" w:eastAsia="Times New Roman" w:hAnsi="Arial" w:cs="Arial"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ab/>
      </w:r>
      <w:r w:rsidRPr="005720CC">
        <w:rPr>
          <w:rFonts w:ascii="Arial" w:eastAsia="Times New Roman" w:hAnsi="Arial" w:cs="Arial"/>
          <w:b/>
          <w:bCs/>
          <w:noProof/>
          <w:lang w:val="mn-MN"/>
        </w:rPr>
        <w:tab/>
        <w:t>1 дүгээр зүйл.Хуулийн зорилт</w:t>
      </w:r>
    </w:p>
    <w:p w14:paraId="430C8F81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53EA2E24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5720CC">
        <w:rPr>
          <w:rFonts w:ascii="Arial" w:eastAsia="Times New Roman" w:hAnsi="Arial" w:cs="Arial"/>
          <w:bCs/>
          <w:noProof/>
          <w:lang w:val="mn-MN"/>
        </w:rPr>
        <w:t>1.1.Энэ хуулийн зорилт нь Нийгмийн даатгалын санд 2025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14:paraId="59F8F298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3E7F910D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2 дугаар зүйл.Нийгмийн даатгалын сангийн 2025 оны</w:t>
      </w:r>
    </w:p>
    <w:p w14:paraId="3EEC85C6" w14:textId="77777777" w:rsidR="00495AE2" w:rsidRPr="005720CC" w:rsidRDefault="00495AE2" w:rsidP="00495AE2">
      <w:pPr>
        <w:ind w:left="1440"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            төсвийн хууль тогтоомж</w:t>
      </w:r>
    </w:p>
    <w:p w14:paraId="12D4E5E8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0C84BB1E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5720CC">
        <w:rPr>
          <w:rFonts w:ascii="Arial" w:eastAsia="Times New Roman" w:hAnsi="Arial" w:cs="Arial"/>
          <w:bCs/>
          <w:noProof/>
          <w:lang w:val="mn-MN"/>
        </w:rPr>
        <w:t>2.1.Нийгмийн даатгалын сангийн 2025 оны төсвийн хууль тогтоомж нь Төсвийн тухай хууль</w:t>
      </w:r>
      <w:r w:rsidRPr="005720CC">
        <w:rPr>
          <w:rStyle w:val="FootnoteReference"/>
          <w:rFonts w:ascii="Arial" w:eastAsia="Times New Roman" w:hAnsi="Arial" w:cs="Arial"/>
          <w:noProof/>
          <w:lang w:val="mn-MN"/>
        </w:rPr>
        <w:footnoteReference w:id="1"/>
      </w:r>
      <w:r w:rsidRPr="005720CC">
        <w:rPr>
          <w:rFonts w:ascii="Arial" w:eastAsia="Times New Roman" w:hAnsi="Arial" w:cs="Arial"/>
          <w:bCs/>
          <w:noProof/>
          <w:lang w:val="mn-MN"/>
        </w:rPr>
        <w:t>, Төсвийн тогтвортой байдлын тухай хууль</w:t>
      </w:r>
      <w:r w:rsidRPr="005720CC">
        <w:rPr>
          <w:rStyle w:val="FootnoteReference"/>
          <w:rFonts w:ascii="Arial" w:eastAsia="Times New Roman" w:hAnsi="Arial" w:cs="Arial"/>
          <w:noProof/>
          <w:lang w:val="mn-MN"/>
        </w:rPr>
        <w:footnoteReference w:id="2"/>
      </w:r>
      <w:r w:rsidRPr="005720CC">
        <w:rPr>
          <w:rFonts w:ascii="Arial" w:eastAsia="Times New Roman" w:hAnsi="Arial" w:cs="Arial"/>
          <w:bCs/>
          <w:noProof/>
          <w:lang w:val="mn-MN"/>
        </w:rPr>
        <w:t>, Нийгмийн даатгалын ерөнхий хууль</w:t>
      </w:r>
      <w:r w:rsidRPr="005720CC">
        <w:rPr>
          <w:rStyle w:val="FootnoteReference"/>
          <w:rFonts w:ascii="Arial" w:eastAsia="Times New Roman" w:hAnsi="Arial" w:cs="Arial"/>
          <w:noProof/>
          <w:lang w:val="mn-MN"/>
        </w:rPr>
        <w:footnoteReference w:id="3"/>
      </w:r>
      <w:r w:rsidRPr="005720CC">
        <w:rPr>
          <w:rFonts w:ascii="Arial" w:eastAsia="Times New Roman" w:hAnsi="Arial" w:cs="Arial"/>
          <w:bCs/>
          <w:noProof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5B0B2C76" w14:textId="77777777" w:rsidR="00495AE2" w:rsidRPr="005720CC" w:rsidRDefault="00495AE2" w:rsidP="00495AE2">
      <w:pPr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56B59E68" w14:textId="77777777" w:rsidR="00495AE2" w:rsidRPr="005720CC" w:rsidRDefault="00495AE2" w:rsidP="00495AE2">
      <w:pPr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ХОЁРДУГААР БҮЛЭГ</w:t>
      </w:r>
    </w:p>
    <w:p w14:paraId="108AD912" w14:textId="77777777" w:rsidR="00495AE2" w:rsidRPr="005720CC" w:rsidRDefault="00495AE2" w:rsidP="00495AE2">
      <w:pPr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НИЙГМИЙН ДААТГАЛЫН САНГИЙН 2025 ОНЫ </w:t>
      </w:r>
    </w:p>
    <w:p w14:paraId="39B6407C" w14:textId="77777777" w:rsidR="00495AE2" w:rsidRPr="005720CC" w:rsidRDefault="00495AE2" w:rsidP="00495AE2">
      <w:pPr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ТӨСВИЙН ОРЛОГО, ЗАРЛАГА</w:t>
      </w:r>
    </w:p>
    <w:p w14:paraId="1FD4B0B0" w14:textId="77777777" w:rsidR="00495AE2" w:rsidRPr="005720CC" w:rsidRDefault="00495AE2" w:rsidP="00495AE2">
      <w:pPr>
        <w:jc w:val="both"/>
        <w:rPr>
          <w:rFonts w:ascii="Arial" w:eastAsia="Times New Roman" w:hAnsi="Arial" w:cs="Arial"/>
          <w:bCs/>
          <w:noProof/>
          <w:lang w:val="mn-MN"/>
        </w:rPr>
      </w:pPr>
    </w:p>
    <w:p w14:paraId="71FE68D9" w14:textId="77777777" w:rsidR="00E54D88" w:rsidRPr="00CB4D59" w:rsidRDefault="00E54D88" w:rsidP="00E54D88">
      <w:pPr>
        <w:ind w:right="-8" w:firstLine="720"/>
        <w:jc w:val="both"/>
        <w:rPr>
          <w:rFonts w:ascii="Arial" w:hAnsi="Arial" w:cs="Arial"/>
          <w:bCs/>
          <w:noProof/>
          <w:lang w:val="mn-MN"/>
        </w:rPr>
      </w:pPr>
      <w:r w:rsidRPr="00CB4D59">
        <w:rPr>
          <w:rFonts w:ascii="Arial" w:hAnsi="Arial" w:cs="Arial"/>
          <w:b/>
          <w:noProof/>
          <w:lang w:val="mn-MN"/>
        </w:rPr>
        <w:t>3 дугаар зүйл.</w:t>
      </w:r>
      <w:r w:rsidRPr="00CB4D59">
        <w:rPr>
          <w:rFonts w:ascii="Arial" w:hAnsi="Arial" w:cs="Arial"/>
          <w:bCs/>
          <w:noProof/>
          <w:lang w:val="mn-MN"/>
        </w:rPr>
        <w:t>Нийгмийн даатгалын санд 2025 оны төсвийн жилд төсвийн ерөнхийлөн захирагч доор дурдсан хэмжээтэй орлогыг төвлөрүүлнэ:</w:t>
      </w:r>
    </w:p>
    <w:p w14:paraId="4809464A" w14:textId="77777777" w:rsidR="00E54D88" w:rsidRPr="00CB4D59" w:rsidRDefault="00E54D88" w:rsidP="00E54D88">
      <w:pPr>
        <w:ind w:right="-8" w:firstLine="720"/>
        <w:jc w:val="both"/>
        <w:rPr>
          <w:rFonts w:ascii="Arial" w:hAnsi="Arial" w:cs="Arial"/>
          <w:bCs/>
          <w:noProof/>
          <w:lang w:val="mn-M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790"/>
        <w:gridCol w:w="5589"/>
        <w:gridCol w:w="2268"/>
      </w:tblGrid>
      <w:tr w:rsidR="00E54D88" w:rsidRPr="00CB4D59" w14:paraId="5A4B6B0A" w14:textId="77777777" w:rsidTr="0058174D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6FA8" w14:textId="77777777" w:rsidR="00E54D88" w:rsidRPr="00CB4D59" w:rsidRDefault="00E54D88" w:rsidP="0058174D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53A7" w14:textId="77777777" w:rsidR="00E54D88" w:rsidRPr="00CB4D59" w:rsidRDefault="00E54D88" w:rsidP="0058174D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b/>
                <w:bCs/>
                <w:color w:val="000000"/>
                <w:lang w:val="mn-MN"/>
              </w:rPr>
              <w:t>Орлогын төрөл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FC6B" w14:textId="77777777" w:rsidR="00E54D88" w:rsidRPr="00CB4D59" w:rsidRDefault="00E54D88" w:rsidP="0058174D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b/>
                <w:bCs/>
                <w:color w:val="000000"/>
                <w:lang w:val="mn-MN"/>
              </w:rPr>
              <w:t xml:space="preserve">Дүн </w:t>
            </w:r>
            <w:r w:rsidRPr="00CB4D59">
              <w:rPr>
                <w:rFonts w:ascii="Arial" w:hAnsi="Arial" w:cs="Arial"/>
                <w:b/>
                <w:bCs/>
                <w:color w:val="000000"/>
                <w:lang w:val="mn-MN"/>
              </w:rPr>
              <w:br/>
              <w:t>/сая төгрөгөөр/</w:t>
            </w:r>
          </w:p>
        </w:tc>
      </w:tr>
      <w:tr w:rsidR="00E54D88" w:rsidRPr="00CB4D59" w14:paraId="2E6BB247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3421" w14:textId="77777777" w:rsidR="00E54D88" w:rsidRPr="00CB4D59" w:rsidRDefault="00E54D88" w:rsidP="0058174D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1A9320" w14:textId="77777777" w:rsidR="00E54D88" w:rsidRPr="00CB4D59" w:rsidRDefault="00E54D88" w:rsidP="0058174D">
            <w:pPr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b/>
                <w:bCs/>
                <w:color w:val="000000"/>
                <w:lang w:val="mn-MN"/>
              </w:rPr>
              <w:t>Гэр бүл, хөдөлмөр, нийгмийн хамгааллын сайд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3B38" w14:textId="77777777" w:rsidR="00E54D88" w:rsidRPr="00CB4D59" w:rsidRDefault="00E54D88" w:rsidP="0058174D">
            <w:pPr>
              <w:jc w:val="right"/>
              <w:rPr>
                <w:rFonts w:ascii="Arial" w:hAnsi="Arial" w:cs="Arial"/>
                <w:b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b/>
                <w:color w:val="000000" w:themeColor="text1"/>
                <w:lang w:val="mn-MN"/>
              </w:rPr>
              <w:t>6,927,203.2</w:t>
            </w:r>
          </w:p>
        </w:tc>
      </w:tr>
      <w:tr w:rsidR="00E54D88" w:rsidRPr="00CB4D59" w14:paraId="389BFD0C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2CF3" w14:textId="77777777" w:rsidR="00E54D88" w:rsidRPr="00CB4D59" w:rsidRDefault="00E54D88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5A58" w14:textId="77777777" w:rsidR="00E54D88" w:rsidRPr="00CB4D59" w:rsidRDefault="00E54D88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 xml:space="preserve">1.1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F96A362" w14:textId="77777777" w:rsidR="00E54D88" w:rsidRPr="00CB4D59" w:rsidRDefault="00E54D88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Ажил олгогчийн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B008" w14:textId="77777777" w:rsidR="00E54D88" w:rsidRPr="00CB4D59" w:rsidRDefault="00E54D88" w:rsidP="0058174D">
            <w:pPr>
              <w:jc w:val="right"/>
              <w:rPr>
                <w:rFonts w:ascii="Arial" w:hAnsi="Arial" w:cs="Arial"/>
                <w:strike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>2,835,281.0</w:t>
            </w:r>
          </w:p>
        </w:tc>
      </w:tr>
      <w:tr w:rsidR="00E54D88" w:rsidRPr="00CB4D59" w14:paraId="3DCC4174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7C8A" w14:textId="77777777" w:rsidR="00E54D88" w:rsidRPr="00CB4D59" w:rsidRDefault="00E54D88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A966" w14:textId="77777777" w:rsidR="00E54D88" w:rsidRPr="00CB4D59" w:rsidRDefault="00E54D88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 xml:space="preserve">1.2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14CA425" w14:textId="77777777" w:rsidR="00E54D88" w:rsidRPr="00CB4D59" w:rsidRDefault="00E54D88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Ажиллагчдаас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DD1C" w14:textId="77777777" w:rsidR="00E54D88" w:rsidRPr="00CB4D59" w:rsidRDefault="00E54D88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>2,285,157.4</w:t>
            </w:r>
          </w:p>
        </w:tc>
      </w:tr>
      <w:tr w:rsidR="00E54D88" w:rsidRPr="00CB4D59" w14:paraId="5CBCA633" w14:textId="77777777" w:rsidTr="0058174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E784" w14:textId="77777777" w:rsidR="00E54D88" w:rsidRPr="00CB4D59" w:rsidRDefault="00E54D88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8DC4" w14:textId="77777777" w:rsidR="00E54D88" w:rsidRPr="00CB4D59" w:rsidRDefault="00E54D88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1.3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64077BE" w14:textId="77777777" w:rsidR="00E54D88" w:rsidRPr="00CB4D59" w:rsidRDefault="00E54D88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Эхийн хүүхэд асрах чөлөөтэй хугацааны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57D6" w14:textId="77777777" w:rsidR="00E54D88" w:rsidRPr="00CB4D59" w:rsidRDefault="00E54D88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14,543.1</w:t>
            </w:r>
          </w:p>
        </w:tc>
      </w:tr>
      <w:tr w:rsidR="00E54D88" w:rsidRPr="00CB4D59" w14:paraId="5835FAB4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DD4D" w14:textId="77777777" w:rsidR="00E54D88" w:rsidRPr="00CB4D59" w:rsidRDefault="00E54D88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697" w14:textId="77777777" w:rsidR="00E54D88" w:rsidRPr="00CB4D59" w:rsidRDefault="00E54D88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 xml:space="preserve">1.4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5E1E3F8" w14:textId="77777777" w:rsidR="00E54D88" w:rsidRPr="00CB4D59" w:rsidRDefault="00E54D88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Цаатан иргэдийн нийгмийн даатгалын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7756" w14:textId="77777777" w:rsidR="00E54D88" w:rsidRPr="00CB4D59" w:rsidRDefault="00E54D88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146.6</w:t>
            </w:r>
          </w:p>
        </w:tc>
      </w:tr>
      <w:tr w:rsidR="00E54D88" w:rsidRPr="00CB4D59" w14:paraId="02C3322D" w14:textId="77777777" w:rsidTr="0058174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AAC7" w14:textId="77777777" w:rsidR="00E54D88" w:rsidRPr="00CB4D59" w:rsidRDefault="00E54D88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08A" w14:textId="77777777" w:rsidR="00E54D88" w:rsidRPr="00CB4D59" w:rsidRDefault="00E54D88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 xml:space="preserve">1.5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1C9731C" w14:textId="77777777" w:rsidR="00E54D88" w:rsidRPr="00CB4D59" w:rsidRDefault="00E54D88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Сайн дурын даатгуулагчаас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BCC2" w14:textId="77777777" w:rsidR="00E54D88" w:rsidRPr="00CB4D59" w:rsidRDefault="00E54D88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>294,322.0</w:t>
            </w:r>
          </w:p>
        </w:tc>
      </w:tr>
      <w:tr w:rsidR="00E54D88" w:rsidRPr="00CB4D59" w14:paraId="2F30221A" w14:textId="77777777" w:rsidTr="0058174D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97B5" w14:textId="77777777" w:rsidR="00E54D88" w:rsidRPr="00CB4D59" w:rsidRDefault="00E54D88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lastRenderedPageBreak/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670" w14:textId="77777777" w:rsidR="00E54D88" w:rsidRPr="00CB4D59" w:rsidRDefault="00E54D88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 xml:space="preserve">1.6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04E0390" w14:textId="77777777" w:rsidR="00E54D88" w:rsidRPr="00CB4D59" w:rsidRDefault="00E54D88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Гадаадад хөдөлмөрийн гэрээгээр ажиллаж байгаа иргэдийн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5BDE" w14:textId="77777777" w:rsidR="00E54D88" w:rsidRPr="00CB4D59" w:rsidRDefault="00E54D88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6,158.8</w:t>
            </w:r>
          </w:p>
        </w:tc>
      </w:tr>
      <w:tr w:rsidR="00E54D88" w:rsidRPr="00CB4D59" w14:paraId="199C23F3" w14:textId="77777777" w:rsidTr="0058174D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F9BD" w14:textId="77777777" w:rsidR="00E54D88" w:rsidRPr="00CB4D59" w:rsidRDefault="00E54D88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DA3" w14:textId="77777777" w:rsidR="00E54D88" w:rsidRPr="00CB4D59" w:rsidRDefault="00E54D88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 xml:space="preserve">1.7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A5F2839" w14:textId="77777777" w:rsidR="00E54D88" w:rsidRPr="00CB4D59" w:rsidRDefault="00E54D88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Үйлдвэрлэлийн осол, мэргэжлээс шалтгаалах өвчний улмаас хөгжлийн бэрхшээлтэй болсон даатгуулагчийн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DCA9" w14:textId="77777777" w:rsidR="00E54D88" w:rsidRPr="00CB4D59" w:rsidRDefault="00E54D88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2,353.8</w:t>
            </w:r>
          </w:p>
        </w:tc>
      </w:tr>
      <w:tr w:rsidR="00E54D88" w:rsidRPr="00CB4D59" w14:paraId="094EC12D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F1FA" w14:textId="77777777" w:rsidR="00E54D88" w:rsidRPr="00CB4D59" w:rsidRDefault="00E54D88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F59" w14:textId="77777777" w:rsidR="00E54D88" w:rsidRPr="00CB4D59" w:rsidRDefault="00E54D88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 xml:space="preserve">1.8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E0566C5" w14:textId="77777777" w:rsidR="00E54D88" w:rsidRPr="00CB4D59" w:rsidRDefault="00E54D88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>Бусад орлого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5A72" w14:textId="77777777" w:rsidR="00E54D88" w:rsidRPr="00CB4D59" w:rsidRDefault="00E54D88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>36,740.6</w:t>
            </w:r>
          </w:p>
        </w:tc>
      </w:tr>
      <w:tr w:rsidR="00E54D88" w:rsidRPr="00CB4D59" w14:paraId="558D27B1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9545" w14:textId="77777777" w:rsidR="00E54D88" w:rsidRPr="00CB4D59" w:rsidRDefault="00E54D88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B34" w14:textId="77777777" w:rsidR="00E54D88" w:rsidRPr="00CB4D59" w:rsidRDefault="00E54D88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 xml:space="preserve">1.9 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2880A23" w14:textId="77777777" w:rsidR="00E54D88" w:rsidRPr="00CB4D59" w:rsidRDefault="00E54D88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>Төр хариуцах иргэдийн тэтгэвэр болон шимтгэлийн хөнгөлөлтийн татаас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CF29" w14:textId="77777777" w:rsidR="00E54D88" w:rsidRPr="00CB4D59" w:rsidRDefault="00E54D88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1,452,499.9</w:t>
            </w:r>
          </w:p>
        </w:tc>
      </w:tr>
      <w:tr w:rsidR="00E54D88" w:rsidRPr="00CB4D59" w14:paraId="64CC1919" w14:textId="77777777" w:rsidTr="0058174D">
        <w:trPr>
          <w:trHeight w:val="30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9C4D" w14:textId="77777777" w:rsidR="00E54D88" w:rsidRPr="00CB4D59" w:rsidRDefault="00E54D88" w:rsidP="0058174D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b/>
                <w:bCs/>
                <w:color w:val="000000"/>
                <w:lang w:val="mn-MN"/>
              </w:rPr>
              <w:t>Нийт орлого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F822" w14:textId="77777777" w:rsidR="00E54D88" w:rsidRPr="00CB4D59" w:rsidRDefault="00E54D88" w:rsidP="0058174D">
            <w:pPr>
              <w:jc w:val="righ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b/>
                <w:color w:val="000000" w:themeColor="text1"/>
                <w:lang w:val="mn-MN"/>
              </w:rPr>
              <w:t>6,927,203.2</w:t>
            </w:r>
          </w:p>
        </w:tc>
      </w:tr>
    </w:tbl>
    <w:bookmarkStart w:id="0" w:name="_GoBack"/>
    <w:p w14:paraId="41CA4B76" w14:textId="6A29063E" w:rsidR="00E54D88" w:rsidRPr="00BB7453" w:rsidRDefault="00E54D88" w:rsidP="00E54D88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"../../Nemelt/2024/24-ne-387.docx" </w:instrText>
      </w:r>
      <w:r>
        <w:rPr>
          <w:rFonts w:ascii="Arial" w:hAnsi="Arial" w:cs="Arial"/>
          <w:i/>
          <w:color w:val="000000"/>
          <w:sz w:val="20"/>
          <w:szCs w:val="20"/>
        </w:rPr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E54D88">
        <w:rPr>
          <w:rStyle w:val="Hyperlink"/>
          <w:rFonts w:ascii="Arial" w:hAnsi="Arial" w:cs="Arial"/>
          <w:i/>
          <w:sz w:val="20"/>
          <w:szCs w:val="20"/>
        </w:rPr>
        <w:t>/</w:t>
      </w:r>
      <w:proofErr w:type="spellStart"/>
      <w:r w:rsidRPr="00E54D88">
        <w:rPr>
          <w:rStyle w:val="Hyperlink"/>
          <w:rFonts w:ascii="Arial" w:hAnsi="Arial" w:cs="Arial"/>
          <w:i/>
          <w:sz w:val="20"/>
          <w:szCs w:val="20"/>
        </w:rPr>
        <w:t>Энэ</w:t>
      </w:r>
      <w:proofErr w:type="spellEnd"/>
      <w:r w:rsidRPr="00E54D88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4D88">
        <w:rPr>
          <w:rStyle w:val="Hyperlink"/>
          <w:rFonts w:ascii="Arial" w:hAnsi="Arial" w:cs="Arial"/>
          <w:i/>
          <w:sz w:val="20"/>
          <w:szCs w:val="20"/>
        </w:rPr>
        <w:t>зүйлийг</w:t>
      </w:r>
      <w:proofErr w:type="spellEnd"/>
      <w:r w:rsidRPr="00E54D88">
        <w:rPr>
          <w:rStyle w:val="Hyperlink"/>
          <w:rFonts w:ascii="Arial" w:hAnsi="Arial" w:cs="Arial"/>
          <w:i/>
          <w:sz w:val="20"/>
          <w:szCs w:val="20"/>
        </w:rPr>
        <w:t xml:space="preserve"> 202</w:t>
      </w:r>
      <w:r w:rsidRPr="00E54D88">
        <w:rPr>
          <w:rStyle w:val="Hyperlink"/>
          <w:rFonts w:ascii="Arial" w:hAnsi="Arial" w:cs="Arial"/>
          <w:i/>
          <w:sz w:val="20"/>
          <w:szCs w:val="20"/>
          <w:lang w:val="mn-MN"/>
        </w:rPr>
        <w:t>4</w:t>
      </w:r>
      <w:r w:rsidRPr="00E54D88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4D88">
        <w:rPr>
          <w:rStyle w:val="Hyperlink"/>
          <w:rFonts w:ascii="Arial" w:hAnsi="Arial" w:cs="Arial"/>
          <w:i/>
          <w:sz w:val="20"/>
          <w:szCs w:val="20"/>
        </w:rPr>
        <w:t>оны</w:t>
      </w:r>
      <w:proofErr w:type="spellEnd"/>
      <w:r w:rsidRPr="00E54D88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Pr="00E54D88">
        <w:rPr>
          <w:rStyle w:val="Hyperlink"/>
          <w:rFonts w:ascii="Arial" w:hAnsi="Arial" w:cs="Arial"/>
          <w:i/>
          <w:sz w:val="20"/>
          <w:szCs w:val="20"/>
          <w:lang w:val="mn-MN"/>
        </w:rPr>
        <w:t>12</w:t>
      </w:r>
      <w:r w:rsidRPr="00E54D88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4D88">
        <w:rPr>
          <w:rStyle w:val="Hyperlink"/>
          <w:rFonts w:ascii="Arial" w:hAnsi="Arial" w:cs="Arial"/>
          <w:i/>
          <w:sz w:val="20"/>
          <w:szCs w:val="20"/>
        </w:rPr>
        <w:t>дугаар</w:t>
      </w:r>
      <w:proofErr w:type="spellEnd"/>
      <w:r w:rsidRPr="00E54D88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4D88">
        <w:rPr>
          <w:rStyle w:val="Hyperlink"/>
          <w:rFonts w:ascii="Arial" w:hAnsi="Arial" w:cs="Arial"/>
          <w:i/>
          <w:sz w:val="20"/>
          <w:szCs w:val="20"/>
        </w:rPr>
        <w:t>сарын</w:t>
      </w:r>
      <w:proofErr w:type="spellEnd"/>
      <w:r w:rsidRPr="00E54D88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Pr="00E54D88">
        <w:rPr>
          <w:rStyle w:val="Hyperlink"/>
          <w:rFonts w:ascii="Arial" w:hAnsi="Arial" w:cs="Arial"/>
          <w:i/>
          <w:sz w:val="20"/>
          <w:szCs w:val="20"/>
          <w:lang w:val="mn-MN"/>
        </w:rPr>
        <w:t>12</w:t>
      </w:r>
      <w:r w:rsidRPr="00E54D88">
        <w:rPr>
          <w:rStyle w:val="Hyperlink"/>
          <w:rFonts w:ascii="Arial" w:hAnsi="Arial" w:cs="Arial"/>
          <w:i/>
          <w:sz w:val="20"/>
          <w:szCs w:val="20"/>
        </w:rPr>
        <w:t>-</w:t>
      </w:r>
      <w:proofErr w:type="spellStart"/>
      <w:r w:rsidRPr="00E54D88">
        <w:rPr>
          <w:rStyle w:val="Hyperlink"/>
          <w:rFonts w:ascii="Arial" w:hAnsi="Arial" w:cs="Arial"/>
          <w:i/>
          <w:sz w:val="20"/>
          <w:szCs w:val="20"/>
        </w:rPr>
        <w:t>ны</w:t>
      </w:r>
      <w:proofErr w:type="spellEnd"/>
      <w:r w:rsidRPr="00E54D88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4D88">
        <w:rPr>
          <w:rStyle w:val="Hyperlink"/>
          <w:rFonts w:ascii="Arial" w:hAnsi="Arial" w:cs="Arial"/>
          <w:i/>
          <w:sz w:val="20"/>
          <w:szCs w:val="20"/>
        </w:rPr>
        <w:t>өдрийн</w:t>
      </w:r>
      <w:proofErr w:type="spellEnd"/>
      <w:r w:rsidRPr="00E54D88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4D88">
        <w:rPr>
          <w:rStyle w:val="Hyperlink"/>
          <w:rFonts w:ascii="Arial" w:hAnsi="Arial" w:cs="Arial"/>
          <w:i/>
          <w:sz w:val="20"/>
          <w:szCs w:val="20"/>
        </w:rPr>
        <w:t>хуулиар</w:t>
      </w:r>
      <w:proofErr w:type="spellEnd"/>
      <w:r w:rsidRPr="00E54D88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4D88">
        <w:rPr>
          <w:rStyle w:val="Hyperlink"/>
          <w:rFonts w:ascii="Arial" w:hAnsi="Arial" w:cs="Arial"/>
          <w:i/>
          <w:sz w:val="20"/>
          <w:szCs w:val="20"/>
        </w:rPr>
        <w:t>өөрчлөн</w:t>
      </w:r>
      <w:proofErr w:type="spellEnd"/>
      <w:r w:rsidRPr="00E54D88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4D88">
        <w:rPr>
          <w:rStyle w:val="Hyperlink"/>
          <w:rFonts w:ascii="Arial" w:hAnsi="Arial" w:cs="Arial"/>
          <w:i/>
          <w:sz w:val="20"/>
          <w:szCs w:val="20"/>
        </w:rPr>
        <w:t>найруулсан</w:t>
      </w:r>
      <w:proofErr w:type="spellEnd"/>
      <w:r w:rsidRPr="00E54D88">
        <w:rPr>
          <w:rStyle w:val="Hyperlink"/>
          <w:rFonts w:ascii="Arial" w:hAnsi="Arial" w:cs="Arial"/>
          <w:i/>
          <w:sz w:val="20"/>
        </w:rPr>
        <w:t xml:space="preserve"> </w:t>
      </w:r>
      <w:proofErr w:type="spellStart"/>
      <w:r w:rsidRPr="00E54D88">
        <w:rPr>
          <w:rStyle w:val="Hyperlink"/>
          <w:rFonts w:ascii="Arial" w:hAnsi="Arial" w:cs="Arial"/>
          <w:i/>
          <w:sz w:val="20"/>
        </w:rPr>
        <w:t>бөгөөд</w:t>
      </w:r>
      <w:proofErr w:type="spellEnd"/>
      <w:r w:rsidRPr="00E54D88">
        <w:rPr>
          <w:rStyle w:val="Hyperlink"/>
          <w:rFonts w:ascii="Arial" w:hAnsi="Arial" w:cs="Arial"/>
          <w:i/>
          <w:sz w:val="20"/>
        </w:rPr>
        <w:t xml:space="preserve"> 202</w:t>
      </w:r>
      <w:r w:rsidRPr="00E54D88">
        <w:rPr>
          <w:rStyle w:val="Hyperlink"/>
          <w:rFonts w:ascii="Arial" w:hAnsi="Arial" w:cs="Arial"/>
          <w:i/>
          <w:sz w:val="20"/>
          <w:lang w:val="mn-MN"/>
        </w:rPr>
        <w:t>5</w:t>
      </w:r>
      <w:r w:rsidRPr="00E54D88">
        <w:rPr>
          <w:rStyle w:val="Hyperlink"/>
          <w:rFonts w:ascii="Arial" w:hAnsi="Arial" w:cs="Arial"/>
          <w:i/>
          <w:sz w:val="20"/>
        </w:rPr>
        <w:t xml:space="preserve"> </w:t>
      </w:r>
      <w:proofErr w:type="spellStart"/>
      <w:r w:rsidRPr="00E54D88">
        <w:rPr>
          <w:rStyle w:val="Hyperlink"/>
          <w:rFonts w:ascii="Arial" w:hAnsi="Arial" w:cs="Arial"/>
          <w:i/>
          <w:sz w:val="20"/>
        </w:rPr>
        <w:t>оны</w:t>
      </w:r>
      <w:proofErr w:type="spellEnd"/>
      <w:r w:rsidRPr="00E54D88">
        <w:rPr>
          <w:rStyle w:val="Hyperlink"/>
          <w:rFonts w:ascii="Arial" w:hAnsi="Arial" w:cs="Arial"/>
          <w:i/>
          <w:sz w:val="20"/>
        </w:rPr>
        <w:t xml:space="preserve"> </w:t>
      </w:r>
      <w:r w:rsidRPr="00E54D88">
        <w:rPr>
          <w:rStyle w:val="Hyperlink"/>
          <w:rFonts w:ascii="Arial" w:hAnsi="Arial" w:cs="Arial"/>
          <w:i/>
          <w:sz w:val="20"/>
          <w:lang w:val="mn-MN"/>
        </w:rPr>
        <w:t>01</w:t>
      </w:r>
      <w:r w:rsidRPr="00E54D88">
        <w:rPr>
          <w:rStyle w:val="Hyperlink"/>
          <w:rFonts w:ascii="Arial" w:hAnsi="Arial" w:cs="Arial"/>
          <w:i/>
          <w:sz w:val="20"/>
          <w:szCs w:val="20"/>
        </w:rPr>
        <w:t xml:space="preserve"> д</w:t>
      </w:r>
      <w:r w:rsidRPr="00E54D88">
        <w:rPr>
          <w:rStyle w:val="Hyperlink"/>
          <w:rFonts w:ascii="Arial" w:hAnsi="Arial" w:cs="Arial"/>
          <w:i/>
          <w:sz w:val="20"/>
          <w:szCs w:val="20"/>
          <w:lang w:val="mn-MN"/>
        </w:rPr>
        <w:t>ү</w:t>
      </w:r>
      <w:r w:rsidRPr="00E54D88">
        <w:rPr>
          <w:rStyle w:val="Hyperlink"/>
          <w:rFonts w:ascii="Arial" w:hAnsi="Arial" w:cs="Arial"/>
          <w:i/>
          <w:sz w:val="20"/>
          <w:szCs w:val="20"/>
        </w:rPr>
        <w:t>г</w:t>
      </w:r>
      <w:r w:rsidRPr="00E54D88">
        <w:rPr>
          <w:rStyle w:val="Hyperlink"/>
          <w:rFonts w:ascii="Arial" w:hAnsi="Arial" w:cs="Arial"/>
          <w:i/>
          <w:sz w:val="20"/>
          <w:szCs w:val="20"/>
          <w:lang w:val="mn-MN"/>
        </w:rPr>
        <w:t>ээ</w:t>
      </w:r>
      <w:r w:rsidRPr="00E54D88">
        <w:rPr>
          <w:rStyle w:val="Hyperlink"/>
          <w:rFonts w:ascii="Arial" w:hAnsi="Arial" w:cs="Arial"/>
          <w:i/>
          <w:sz w:val="20"/>
          <w:szCs w:val="20"/>
        </w:rPr>
        <w:t xml:space="preserve">р </w:t>
      </w:r>
      <w:proofErr w:type="spellStart"/>
      <w:r w:rsidRPr="00E54D88">
        <w:rPr>
          <w:rStyle w:val="Hyperlink"/>
          <w:rFonts w:ascii="Arial" w:hAnsi="Arial" w:cs="Arial"/>
          <w:i/>
          <w:sz w:val="20"/>
          <w:szCs w:val="20"/>
        </w:rPr>
        <w:t>сарын</w:t>
      </w:r>
      <w:proofErr w:type="spellEnd"/>
      <w:r w:rsidRPr="00E54D88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Pr="00E54D88">
        <w:rPr>
          <w:rStyle w:val="Hyperlink"/>
          <w:rFonts w:ascii="Arial" w:hAnsi="Arial" w:cs="Arial"/>
          <w:i/>
          <w:sz w:val="20"/>
          <w:szCs w:val="20"/>
          <w:lang w:val="mn-MN"/>
        </w:rPr>
        <w:t>01</w:t>
      </w:r>
      <w:r w:rsidRPr="00E54D88">
        <w:rPr>
          <w:rStyle w:val="Hyperlink"/>
          <w:rFonts w:ascii="Arial" w:hAnsi="Arial" w:cs="Arial"/>
          <w:i/>
          <w:sz w:val="20"/>
          <w:szCs w:val="20"/>
        </w:rPr>
        <w:t>-н</w:t>
      </w:r>
      <w:r w:rsidRPr="00E54D88">
        <w:rPr>
          <w:rStyle w:val="Hyperlink"/>
          <w:rFonts w:ascii="Arial" w:hAnsi="Arial" w:cs="Arial"/>
          <w:i/>
          <w:sz w:val="20"/>
          <w:szCs w:val="20"/>
          <w:lang w:val="mn-MN"/>
        </w:rPr>
        <w:t>ий</w:t>
      </w:r>
      <w:r w:rsidRPr="00E54D88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4D88">
        <w:rPr>
          <w:rStyle w:val="Hyperlink"/>
          <w:rFonts w:ascii="Arial" w:hAnsi="Arial" w:cs="Arial"/>
          <w:i/>
          <w:sz w:val="20"/>
        </w:rPr>
        <w:t>өдрөөс</w:t>
      </w:r>
      <w:proofErr w:type="spellEnd"/>
      <w:r w:rsidRPr="00E54D88">
        <w:rPr>
          <w:rStyle w:val="Hyperlink"/>
          <w:rFonts w:ascii="Arial" w:hAnsi="Arial" w:cs="Arial"/>
          <w:i/>
          <w:sz w:val="20"/>
        </w:rPr>
        <w:t xml:space="preserve"> </w:t>
      </w:r>
      <w:proofErr w:type="spellStart"/>
      <w:r w:rsidRPr="00E54D88">
        <w:rPr>
          <w:rStyle w:val="Hyperlink"/>
          <w:rFonts w:ascii="Arial" w:hAnsi="Arial" w:cs="Arial"/>
          <w:i/>
          <w:sz w:val="20"/>
        </w:rPr>
        <w:t>эхлэн</w:t>
      </w:r>
      <w:proofErr w:type="spellEnd"/>
      <w:r w:rsidRPr="00E54D88">
        <w:rPr>
          <w:rStyle w:val="Hyperlink"/>
          <w:rFonts w:ascii="Arial" w:hAnsi="Arial" w:cs="Arial"/>
          <w:i/>
          <w:sz w:val="20"/>
        </w:rPr>
        <w:t xml:space="preserve"> </w:t>
      </w:r>
      <w:proofErr w:type="spellStart"/>
      <w:r w:rsidRPr="00E54D88">
        <w:rPr>
          <w:rStyle w:val="Hyperlink"/>
          <w:rFonts w:ascii="Arial" w:hAnsi="Arial" w:cs="Arial"/>
          <w:i/>
          <w:sz w:val="20"/>
        </w:rPr>
        <w:t>дагаж</w:t>
      </w:r>
      <w:proofErr w:type="spellEnd"/>
      <w:r w:rsidRPr="00E54D88">
        <w:rPr>
          <w:rStyle w:val="Hyperlink"/>
          <w:rFonts w:ascii="Arial" w:hAnsi="Arial" w:cs="Arial"/>
          <w:i/>
          <w:sz w:val="20"/>
        </w:rPr>
        <w:t xml:space="preserve"> </w:t>
      </w:r>
      <w:proofErr w:type="spellStart"/>
      <w:r w:rsidRPr="00E54D88">
        <w:rPr>
          <w:rStyle w:val="Hyperlink"/>
          <w:rFonts w:ascii="Arial" w:hAnsi="Arial" w:cs="Arial"/>
          <w:i/>
          <w:sz w:val="20"/>
        </w:rPr>
        <w:t>мөрдөнө</w:t>
      </w:r>
      <w:proofErr w:type="spellEnd"/>
      <w:r w:rsidRPr="00E54D88">
        <w:rPr>
          <w:rStyle w:val="Hyperlink"/>
          <w:rFonts w:ascii="Arial" w:hAnsi="Arial" w:cs="Arial"/>
          <w:i/>
          <w:sz w:val="20"/>
        </w:rPr>
        <w:t>./</w:t>
      </w: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bookmarkEnd w:id="0"/>
    <w:p w14:paraId="0CCD515B" w14:textId="42E170B5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3BB6C8C8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4 дүгээр зүйл.</w:t>
      </w:r>
      <w:r w:rsidRPr="005720CC">
        <w:rPr>
          <w:rFonts w:ascii="Arial" w:eastAsia="Times New Roman" w:hAnsi="Arial" w:cs="Arial"/>
          <w:noProof/>
          <w:lang w:val="mn-MN"/>
        </w:rPr>
        <w:t>Нийгмийн даатгалын сангийн төсөвт 2025 оны төсвийн жилд төсвийн ерөнхийлөн захирагч доор дурдсан хэмжээтэй эргэн төлөх төлбөрийг төлнө:</w:t>
      </w: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 </w:t>
      </w:r>
    </w:p>
    <w:p w14:paraId="6E416763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tbl>
      <w:tblPr>
        <w:tblStyle w:val="TableGrid"/>
        <w:tblW w:w="8931" w:type="dxa"/>
        <w:tblInd w:w="265" w:type="dxa"/>
        <w:tblLook w:val="04A0" w:firstRow="1" w:lastRow="0" w:firstColumn="1" w:lastColumn="0" w:noHBand="0" w:noVBand="1"/>
      </w:tblPr>
      <w:tblGrid>
        <w:gridCol w:w="810"/>
        <w:gridCol w:w="6291"/>
        <w:gridCol w:w="1830"/>
      </w:tblGrid>
      <w:tr w:rsidR="00495AE2" w:rsidRPr="005720CC" w14:paraId="6CB14BA3" w14:textId="77777777" w:rsidTr="00DE4F3D">
        <w:trPr>
          <w:trHeight w:val="215"/>
        </w:trPr>
        <w:tc>
          <w:tcPr>
            <w:tcW w:w="810" w:type="dxa"/>
            <w:noWrap/>
            <w:vAlign w:val="center"/>
            <w:hideMark/>
          </w:tcPr>
          <w:p w14:paraId="5E282CC9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291" w:type="dxa"/>
            <w:noWrap/>
            <w:vAlign w:val="center"/>
            <w:hideMark/>
          </w:tcPr>
          <w:p w14:paraId="464B038B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Төсвийн ерөнхийлөн захирагч</w:t>
            </w:r>
          </w:p>
        </w:tc>
        <w:tc>
          <w:tcPr>
            <w:tcW w:w="1830" w:type="dxa"/>
            <w:vAlign w:val="center"/>
            <w:hideMark/>
          </w:tcPr>
          <w:p w14:paraId="46D3D43F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14:paraId="47824C2E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/</w:t>
            </w:r>
            <w:r w:rsidRPr="005720C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сая төгрөгөөр/</w:t>
            </w:r>
          </w:p>
        </w:tc>
      </w:tr>
      <w:tr w:rsidR="00495AE2" w:rsidRPr="005720CC" w14:paraId="4FECF645" w14:textId="77777777" w:rsidTr="00DE4F3D">
        <w:trPr>
          <w:trHeight w:val="270"/>
        </w:trPr>
        <w:tc>
          <w:tcPr>
            <w:tcW w:w="810" w:type="dxa"/>
            <w:noWrap/>
          </w:tcPr>
          <w:p w14:paraId="68AF9EA1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6291" w:type="dxa"/>
            <w:noWrap/>
          </w:tcPr>
          <w:p w14:paraId="34656E6A" w14:textId="77777777" w:rsidR="00495AE2" w:rsidRPr="005720CC" w:rsidRDefault="00495AE2" w:rsidP="00DE4F3D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Гэр бүл, хөдөлмөр, нийгмийн хамгааллын сайд</w:t>
            </w:r>
          </w:p>
        </w:tc>
        <w:tc>
          <w:tcPr>
            <w:tcW w:w="1830" w:type="dxa"/>
            <w:noWrap/>
          </w:tcPr>
          <w:p w14:paraId="3249AFE0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>67,232.2</w:t>
            </w:r>
          </w:p>
        </w:tc>
      </w:tr>
    </w:tbl>
    <w:p w14:paraId="50B0A35C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2377E8A6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5 дугаар зүйл.</w:t>
      </w:r>
      <w:r w:rsidRPr="005720CC">
        <w:rPr>
          <w:rFonts w:ascii="Arial" w:eastAsia="Times New Roman" w:hAnsi="Arial" w:cs="Arial"/>
          <w:noProof/>
          <w:lang w:val="mn-MN"/>
        </w:rPr>
        <w:t xml:space="preserve">2025 оны төсвийн жилд төсвийн ерөнхийлөн захирагч доор дурдсан хэмжээтэй төсвийг зарцуулна: </w:t>
      </w:r>
    </w:p>
    <w:p w14:paraId="4A24F52E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tbl>
      <w:tblPr>
        <w:tblW w:w="8732" w:type="dxa"/>
        <w:tblInd w:w="355" w:type="dxa"/>
        <w:tblLook w:val="04A0" w:firstRow="1" w:lastRow="0" w:firstColumn="1" w:lastColumn="0" w:noHBand="0" w:noVBand="1"/>
      </w:tblPr>
      <w:tblGrid>
        <w:gridCol w:w="810"/>
        <w:gridCol w:w="815"/>
        <w:gridCol w:w="5487"/>
        <w:gridCol w:w="1620"/>
      </w:tblGrid>
      <w:tr w:rsidR="00495AE2" w:rsidRPr="005720CC" w14:paraId="60D66711" w14:textId="77777777" w:rsidTr="00DE4F3D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CD7E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FDD7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Зарлагын төрөл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B3E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Дүн </w:t>
            </w: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br/>
              <w:t>/сая төгрөгөөр/</w:t>
            </w:r>
          </w:p>
        </w:tc>
      </w:tr>
      <w:tr w:rsidR="00495AE2" w:rsidRPr="005720CC" w14:paraId="12CEAB14" w14:textId="77777777" w:rsidTr="00DE4F3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E699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732E1" w14:textId="77777777" w:rsidR="00495AE2" w:rsidRPr="005720CC" w:rsidRDefault="00495AE2" w:rsidP="00DE4F3D">
            <w:pP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b/>
                <w:color w:val="000000"/>
                <w:lang w:val="mn-MN"/>
              </w:rPr>
              <w:t>Гэр бүл, хөдөлмөр, нийгмийн хамгааллын сайд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BD86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b/>
                <w:color w:val="000000"/>
                <w:lang w:val="mn-MN"/>
              </w:rPr>
              <w:t>5,882,758.8</w:t>
            </w:r>
          </w:p>
        </w:tc>
      </w:tr>
      <w:tr w:rsidR="00495AE2" w:rsidRPr="005720CC" w14:paraId="0F8C1DB8" w14:textId="77777777" w:rsidTr="00DE4F3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D93D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AAC4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 xml:space="preserve">1.1 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02DE1F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Тэтгэврийн даатгалын сан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1897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/>
                <w:lang w:val="mn-MN"/>
              </w:rPr>
              <w:t>5,391,992.2</w:t>
            </w:r>
          </w:p>
        </w:tc>
      </w:tr>
      <w:tr w:rsidR="00495AE2" w:rsidRPr="005720CC" w14:paraId="2E846DFE" w14:textId="77777777" w:rsidTr="00DE4F3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CC8D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F33F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 xml:space="preserve">1.2 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C3904E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Тэтгэмжийн даатгалын сан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C0B3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/>
                <w:lang w:val="mn-MN"/>
              </w:rPr>
              <w:t>281,082.7</w:t>
            </w:r>
          </w:p>
        </w:tc>
      </w:tr>
      <w:tr w:rsidR="00495AE2" w:rsidRPr="005720CC" w14:paraId="7CC34C3D" w14:textId="77777777" w:rsidTr="00DE4F3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7062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218A" w14:textId="77777777" w:rsidR="00495AE2" w:rsidRPr="005720CC" w:rsidRDefault="00495AE2" w:rsidP="00DE4F3D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1.3</w:t>
            </w:r>
          </w:p>
          <w:p w14:paraId="08437EFB" w14:textId="77777777" w:rsidR="00495AE2" w:rsidRPr="005720CC" w:rsidRDefault="00495AE2" w:rsidP="00DE4F3D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6B207A" w14:textId="77777777" w:rsidR="00495AE2" w:rsidRPr="005720CC" w:rsidRDefault="00495AE2" w:rsidP="00DE4F3D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Үйлдвэрлэлийн осол, мэргэжлээс шалтгаалах өвчний даатгалын сан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B220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/>
                <w:lang w:val="mn-MN"/>
              </w:rPr>
              <w:t>66,698.6</w:t>
            </w:r>
          </w:p>
        </w:tc>
      </w:tr>
      <w:tr w:rsidR="00495AE2" w:rsidRPr="005720CC" w14:paraId="4ECF674A" w14:textId="77777777" w:rsidTr="00DE4F3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BF76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0316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 xml:space="preserve">1.4 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1592826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Ажилгүйдлийн даатгалын сан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2CBF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/>
                <w:lang w:val="mn-MN"/>
              </w:rPr>
              <w:t>142,985.3</w:t>
            </w:r>
          </w:p>
        </w:tc>
      </w:tr>
      <w:tr w:rsidR="00495AE2" w:rsidRPr="005720CC" w14:paraId="652B9004" w14:textId="77777777" w:rsidTr="00DE4F3D">
        <w:trPr>
          <w:trHeight w:val="300"/>
        </w:trPr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5BCD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Нийт зарлага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79C0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b/>
                <w:bCs/>
                <w:color w:val="000000"/>
                <w:lang w:val="mn-MN"/>
              </w:rPr>
              <w:t>5,882,758.8</w:t>
            </w:r>
          </w:p>
        </w:tc>
      </w:tr>
    </w:tbl>
    <w:p w14:paraId="5340DE6A" w14:textId="77777777" w:rsidR="00495AE2" w:rsidRPr="005720CC" w:rsidRDefault="00495AE2" w:rsidP="00495AE2">
      <w:pPr>
        <w:rPr>
          <w:rFonts w:ascii="Arial" w:eastAsia="Times New Roman" w:hAnsi="Arial" w:cs="Arial"/>
          <w:noProof/>
          <w:lang w:val="mn-MN"/>
        </w:rPr>
      </w:pPr>
    </w:p>
    <w:p w14:paraId="7AA17719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lang w:val="mn-MN"/>
        </w:rPr>
      </w:pPr>
      <w:r w:rsidRPr="005720CC">
        <w:rPr>
          <w:rFonts w:ascii="Arial" w:eastAsia="Times New Roman" w:hAnsi="Arial" w:cs="Arial"/>
          <w:b/>
          <w:noProof/>
          <w:lang w:val="mn-MN"/>
        </w:rPr>
        <w:t>6 дугаар зүйл.</w:t>
      </w:r>
      <w:r w:rsidRPr="005720CC">
        <w:rPr>
          <w:rFonts w:ascii="Arial" w:eastAsia="Times New Roman" w:hAnsi="Arial" w:cs="Arial"/>
          <w:lang w:val="mn-MN"/>
        </w:rPr>
        <w:t>Нийгмийн даатгалын сангийн чөлөөт үлдэгдлээс Засгийн газрын урт хугацаат /нэг жил болон түүнээс дээш/ бонд, Монголбанкны үнэт цаас худалдан авахад зарцуулах хөрөнгийн дээд хэмжээг 300,000.0 сая төгрөгөөр баталсугай.</w:t>
      </w:r>
    </w:p>
    <w:p w14:paraId="1F62FE2F" w14:textId="77777777" w:rsidR="00495AE2" w:rsidRPr="005720CC" w:rsidRDefault="00495AE2" w:rsidP="00495AE2">
      <w:pPr>
        <w:jc w:val="both"/>
        <w:rPr>
          <w:rFonts w:ascii="Arial" w:eastAsia="Times New Roman" w:hAnsi="Arial" w:cs="Arial"/>
          <w:lang w:val="mn-MN"/>
        </w:rPr>
      </w:pPr>
    </w:p>
    <w:p w14:paraId="33BE0D8B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5720CC">
        <w:rPr>
          <w:rFonts w:ascii="Arial" w:eastAsia="Times New Roman" w:hAnsi="Arial" w:cs="Arial"/>
          <w:b/>
          <w:noProof/>
          <w:lang w:val="mn-MN"/>
        </w:rPr>
        <w:t>7 дугаар зүйл.</w:t>
      </w:r>
      <w:r w:rsidRPr="005720CC">
        <w:rPr>
          <w:rFonts w:ascii="Arial" w:eastAsia="Times New Roman" w:hAnsi="Arial" w:cs="Arial"/>
          <w:noProof/>
          <w:lang w:val="mn-MN"/>
        </w:rPr>
        <w:t>Энэ хуулийг 2025 оны 01 дүгээр сарын 01-ний өдрөөс эхлэн дагаж мөрдөнө.</w:t>
      </w:r>
    </w:p>
    <w:p w14:paraId="1D1A5761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14:paraId="1696DB77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14:paraId="346E12B0" w14:textId="77777777" w:rsidR="00495AE2" w:rsidRPr="005720CC" w:rsidRDefault="00495AE2" w:rsidP="00495AE2">
      <w:pPr>
        <w:ind w:left="720" w:firstLine="720"/>
        <w:rPr>
          <w:rFonts w:ascii="Arial" w:eastAsia="Times New Roman" w:hAnsi="Arial" w:cs="Arial"/>
          <w:lang w:val="mn-MN"/>
        </w:rPr>
      </w:pPr>
    </w:p>
    <w:p w14:paraId="7DCFB516" w14:textId="77777777" w:rsidR="00495AE2" w:rsidRPr="005720CC" w:rsidRDefault="00495AE2" w:rsidP="00495AE2">
      <w:pPr>
        <w:ind w:left="720" w:firstLine="720"/>
        <w:rPr>
          <w:rFonts w:ascii="Arial" w:eastAsia="Times New Roman" w:hAnsi="Arial" w:cs="Arial"/>
          <w:lang w:val="mn-MN"/>
        </w:rPr>
      </w:pPr>
      <w:r w:rsidRPr="005720CC">
        <w:rPr>
          <w:rFonts w:ascii="Arial" w:eastAsia="Times New Roman" w:hAnsi="Arial" w:cs="Arial"/>
          <w:lang w:val="mn-MN"/>
        </w:rPr>
        <w:t xml:space="preserve">МОНГОЛ УЛСЫН </w:t>
      </w:r>
    </w:p>
    <w:p w14:paraId="24631451" w14:textId="77777777" w:rsidR="00495AE2" w:rsidRPr="005720CC" w:rsidRDefault="00495AE2" w:rsidP="00495AE2">
      <w:pPr>
        <w:ind w:left="720" w:firstLine="720"/>
        <w:rPr>
          <w:lang w:val="mn-MN"/>
        </w:rPr>
      </w:pPr>
      <w:r w:rsidRPr="005720CC">
        <w:rPr>
          <w:rFonts w:ascii="Arial" w:eastAsia="Times New Roman" w:hAnsi="Arial" w:cs="Arial"/>
          <w:lang w:val="mn-MN"/>
        </w:rPr>
        <w:t xml:space="preserve">ИХ </w:t>
      </w:r>
      <w:bookmarkStart w:id="1" w:name="_Hlk182821804"/>
      <w:r w:rsidRPr="005720CC">
        <w:rPr>
          <w:rFonts w:ascii="Arial" w:eastAsia="Times New Roman" w:hAnsi="Arial" w:cs="Arial"/>
          <w:lang w:val="mn-MN"/>
        </w:rPr>
        <w:t xml:space="preserve">ХУРЛЫН ДАРГА </w:t>
      </w:r>
      <w:r w:rsidRPr="005720CC">
        <w:rPr>
          <w:rFonts w:ascii="Arial" w:eastAsia="Times New Roman" w:hAnsi="Arial" w:cs="Arial"/>
          <w:lang w:val="mn-MN"/>
        </w:rPr>
        <w:tab/>
      </w:r>
      <w:r w:rsidRPr="005720CC">
        <w:rPr>
          <w:rFonts w:ascii="Arial" w:eastAsia="Times New Roman" w:hAnsi="Arial" w:cs="Arial"/>
          <w:lang w:val="mn-MN"/>
        </w:rPr>
        <w:tab/>
      </w:r>
      <w:r w:rsidRPr="005720CC">
        <w:rPr>
          <w:rFonts w:ascii="Arial" w:eastAsia="Times New Roman" w:hAnsi="Arial" w:cs="Arial"/>
          <w:lang w:val="mn-MN"/>
        </w:rPr>
        <w:tab/>
      </w:r>
      <w:r w:rsidRPr="005720CC">
        <w:rPr>
          <w:rFonts w:ascii="Arial" w:eastAsia="Times New Roman" w:hAnsi="Arial" w:cs="Arial"/>
          <w:lang w:val="mn-MN"/>
        </w:rPr>
        <w:tab/>
        <w:t>Д.АМАРБАЯСГАЛАН</w:t>
      </w:r>
      <w:bookmarkEnd w:id="1"/>
    </w:p>
    <w:p w14:paraId="080F1CB4" w14:textId="77777777" w:rsidR="00495AE2" w:rsidRPr="005720CC" w:rsidRDefault="00495AE2" w:rsidP="00495AE2">
      <w:pPr>
        <w:rPr>
          <w:rFonts w:ascii="Arial" w:hAnsi="Arial" w:cs="Arial"/>
          <w:lang w:val="mn-MN"/>
        </w:rPr>
      </w:pPr>
    </w:p>
    <w:p w14:paraId="7513EEE3" w14:textId="77777777" w:rsidR="00D63683" w:rsidRPr="00D63683" w:rsidRDefault="00D63683" w:rsidP="00495AE2">
      <w:pPr>
        <w:ind w:left="426"/>
        <w:jc w:val="center"/>
        <w:rPr>
          <w:lang w:val="mn-MN"/>
        </w:rPr>
      </w:pPr>
    </w:p>
    <w:sectPr w:rsidR="00D63683" w:rsidRPr="00D63683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63694" w14:textId="77777777" w:rsidR="003F4856" w:rsidRDefault="003F4856" w:rsidP="00DD7D6F">
      <w:r>
        <w:separator/>
      </w:r>
    </w:p>
  </w:endnote>
  <w:endnote w:type="continuationSeparator" w:id="0">
    <w:p w14:paraId="77E92977" w14:textId="77777777" w:rsidR="003F4856" w:rsidRDefault="003F4856" w:rsidP="00DD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E0B5A" w14:textId="77777777" w:rsidR="003F4856" w:rsidRDefault="003F4856" w:rsidP="00DD7D6F">
      <w:r>
        <w:separator/>
      </w:r>
    </w:p>
  </w:footnote>
  <w:footnote w:type="continuationSeparator" w:id="0">
    <w:p w14:paraId="63D3B5C9" w14:textId="77777777" w:rsidR="003F4856" w:rsidRDefault="003F4856" w:rsidP="00DD7D6F">
      <w:r>
        <w:continuationSeparator/>
      </w:r>
    </w:p>
  </w:footnote>
  <w:footnote w:id="1">
    <w:p w14:paraId="46CCDE7C" w14:textId="77777777" w:rsidR="00495AE2" w:rsidRPr="0077103C" w:rsidRDefault="00495AE2" w:rsidP="00495AE2">
      <w:pPr>
        <w:pStyle w:val="FootnoteText"/>
        <w:ind w:right="-8"/>
        <w:jc w:val="both"/>
        <w:rPr>
          <w:rFonts w:ascii="Arial" w:hAnsi="Arial"/>
          <w:lang w:val="mn-MN"/>
        </w:rPr>
      </w:pPr>
      <w:r w:rsidRPr="0077103C">
        <w:rPr>
          <w:rStyle w:val="FootnoteReference"/>
          <w:rFonts w:ascii="Arial" w:hAnsi="Arial"/>
        </w:rPr>
        <w:footnoteRef/>
      </w:r>
      <w:r>
        <w:rPr>
          <w:rFonts w:ascii="Arial" w:hAnsi="Arial"/>
        </w:rPr>
        <w:t xml:space="preserve"> </w:t>
      </w:r>
      <w:r w:rsidRPr="0077103C">
        <w:rPr>
          <w:rFonts w:ascii="Arial" w:hAnsi="Arial"/>
          <w:lang w:val="mn-MN"/>
        </w:rPr>
        <w:t>Төсвийн тухай хууль “Төрийн мэдээлэл” эмхэтгэлийн</w:t>
      </w:r>
      <w:r>
        <w:rPr>
          <w:rFonts w:ascii="Arial" w:hAnsi="Arial"/>
          <w:lang w:val="mn-MN"/>
        </w:rPr>
        <w:t xml:space="preserve"> 2012 </w:t>
      </w:r>
      <w:r w:rsidRPr="0077103C">
        <w:rPr>
          <w:rFonts w:ascii="Arial" w:hAnsi="Arial"/>
          <w:lang w:val="mn-MN"/>
        </w:rPr>
        <w:t>оны</w:t>
      </w:r>
      <w:r>
        <w:rPr>
          <w:rFonts w:ascii="Arial" w:hAnsi="Arial"/>
          <w:lang w:val="mn-MN"/>
        </w:rPr>
        <w:t xml:space="preserve"> 03 </w:t>
      </w:r>
      <w:r w:rsidRPr="0077103C">
        <w:rPr>
          <w:rFonts w:ascii="Arial" w:hAnsi="Arial"/>
          <w:lang w:val="mn-MN"/>
        </w:rPr>
        <w:t>дугаарт нийтлэгдсэн.</w:t>
      </w:r>
    </w:p>
  </w:footnote>
  <w:footnote w:id="2">
    <w:p w14:paraId="3C80249F" w14:textId="77777777" w:rsidR="00495AE2" w:rsidRDefault="00495AE2" w:rsidP="00495AE2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77103C">
        <w:rPr>
          <w:rStyle w:val="FootnoteReference"/>
          <w:rFonts w:ascii="Arial" w:hAnsi="Arial"/>
        </w:rPr>
        <w:footnoteRef/>
      </w:r>
      <w:r>
        <w:rPr>
          <w:rFonts w:ascii="Arial" w:hAnsi="Arial"/>
        </w:rPr>
        <w:t xml:space="preserve"> </w:t>
      </w:r>
      <w:proofErr w:type="spellStart"/>
      <w:r w:rsidRPr="0077103C">
        <w:rPr>
          <w:rFonts w:ascii="Arial" w:hAnsi="Arial"/>
        </w:rPr>
        <w:t>Төсвийн</w:t>
      </w:r>
      <w:proofErr w:type="spellEnd"/>
      <w:r w:rsidRPr="0077103C">
        <w:rPr>
          <w:rFonts w:ascii="Arial" w:hAnsi="Arial"/>
        </w:rPr>
        <w:t xml:space="preserve"> т</w:t>
      </w:r>
      <w:r w:rsidRPr="0077103C">
        <w:rPr>
          <w:rFonts w:ascii="Arial" w:hAnsi="Arial"/>
          <w:lang w:val="mn-MN"/>
        </w:rPr>
        <w:t>огтвортой байдлын тухай хууль “Төрийн мэдээлэл” эмхэтгэлийн</w:t>
      </w:r>
      <w:r>
        <w:rPr>
          <w:rFonts w:ascii="Arial" w:hAnsi="Arial"/>
          <w:lang w:val="mn-MN"/>
        </w:rPr>
        <w:t xml:space="preserve"> 2010 </w:t>
      </w:r>
      <w:r w:rsidRPr="0077103C">
        <w:rPr>
          <w:rFonts w:ascii="Arial" w:hAnsi="Arial"/>
          <w:lang w:val="mn-MN"/>
        </w:rPr>
        <w:t>оны</w:t>
      </w:r>
      <w:r>
        <w:rPr>
          <w:rFonts w:ascii="Arial" w:hAnsi="Arial"/>
          <w:lang w:val="mn-MN"/>
        </w:rPr>
        <w:t xml:space="preserve"> 30 </w:t>
      </w:r>
      <w:r w:rsidRPr="0077103C">
        <w:rPr>
          <w:rFonts w:ascii="Arial" w:hAnsi="Arial"/>
          <w:lang w:val="mn-MN"/>
        </w:rPr>
        <w:t xml:space="preserve">дугаарт </w:t>
      </w:r>
      <w:r>
        <w:rPr>
          <w:rFonts w:ascii="Arial" w:hAnsi="Arial"/>
          <w:lang w:val="mn-MN"/>
        </w:rPr>
        <w:t xml:space="preserve"> </w:t>
      </w:r>
    </w:p>
    <w:p w14:paraId="1B09BEFB" w14:textId="77777777" w:rsidR="00495AE2" w:rsidRPr="0077103C" w:rsidRDefault="00495AE2" w:rsidP="00495AE2">
      <w:pPr>
        <w:pStyle w:val="FootnoteText"/>
        <w:ind w:left="142" w:hanging="142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 xml:space="preserve">   </w:t>
      </w:r>
      <w:r w:rsidRPr="0077103C">
        <w:rPr>
          <w:rFonts w:ascii="Arial" w:hAnsi="Arial"/>
          <w:lang w:val="mn-MN"/>
        </w:rPr>
        <w:t>нийтлэгдс</w:t>
      </w:r>
      <w:r>
        <w:rPr>
          <w:rFonts w:ascii="Arial" w:hAnsi="Arial"/>
          <w:lang w:val="mn-MN"/>
        </w:rPr>
        <w:t>эн.</w:t>
      </w:r>
    </w:p>
  </w:footnote>
  <w:footnote w:id="3">
    <w:p w14:paraId="5FF06724" w14:textId="77777777" w:rsidR="00495AE2" w:rsidRPr="0077103C" w:rsidRDefault="00495AE2" w:rsidP="00495AE2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77103C">
        <w:rPr>
          <w:rStyle w:val="FootnoteReference"/>
          <w:rFonts w:ascii="Arial" w:hAnsi="Arial"/>
        </w:rPr>
        <w:footnoteRef/>
      </w:r>
      <w:r>
        <w:rPr>
          <w:rFonts w:ascii="Arial" w:hAnsi="Arial"/>
          <w:lang w:val="mn-MN"/>
        </w:rPr>
        <w:t xml:space="preserve"> </w:t>
      </w:r>
      <w:r w:rsidRPr="0077103C">
        <w:rPr>
          <w:rFonts w:ascii="Arial" w:hAnsi="Arial"/>
          <w:lang w:val="mn-MN"/>
        </w:rPr>
        <w:t>Нийгмийн даатгалын ерөнхий хууль “Төрийн мэдээлэл” эмхэтгэлийн</w:t>
      </w:r>
      <w:r>
        <w:rPr>
          <w:rFonts w:ascii="Arial" w:hAnsi="Arial"/>
          <w:lang w:val="mn-MN"/>
        </w:rPr>
        <w:t xml:space="preserve"> 2023 </w:t>
      </w:r>
      <w:r w:rsidRPr="0077103C">
        <w:rPr>
          <w:rFonts w:ascii="Arial" w:hAnsi="Arial"/>
          <w:lang w:val="mn-MN"/>
        </w:rPr>
        <w:t>оны</w:t>
      </w:r>
      <w:r>
        <w:rPr>
          <w:rFonts w:ascii="Arial" w:hAnsi="Arial"/>
          <w:lang w:val="mn-MN"/>
        </w:rPr>
        <w:t xml:space="preserve"> 31 </w:t>
      </w:r>
      <w:r w:rsidRPr="0077103C">
        <w:rPr>
          <w:rFonts w:ascii="Arial" w:hAnsi="Arial"/>
          <w:lang w:val="mn-MN"/>
        </w:rPr>
        <w:t>д</w:t>
      </w:r>
      <w:r>
        <w:rPr>
          <w:rFonts w:ascii="Arial" w:hAnsi="Arial"/>
          <w:lang w:val="mn-MN"/>
        </w:rPr>
        <w:t>у</w:t>
      </w:r>
      <w:r w:rsidRPr="0077103C">
        <w:rPr>
          <w:rFonts w:ascii="Arial" w:hAnsi="Arial"/>
          <w:lang w:val="mn-MN"/>
        </w:rPr>
        <w:t>г</w:t>
      </w:r>
      <w:r>
        <w:rPr>
          <w:rFonts w:ascii="Arial" w:hAnsi="Arial"/>
          <w:lang w:val="mn-MN"/>
        </w:rPr>
        <w:t>аа</w:t>
      </w:r>
      <w:r w:rsidRPr="0077103C">
        <w:rPr>
          <w:rFonts w:ascii="Arial" w:hAnsi="Arial"/>
          <w:lang w:val="mn-MN"/>
        </w:rPr>
        <w:t xml:space="preserve">рт </w:t>
      </w:r>
      <w:r>
        <w:rPr>
          <w:rFonts w:ascii="Arial" w:hAnsi="Arial"/>
          <w:lang w:val="mn-MN"/>
        </w:rPr>
        <w:t xml:space="preserve">    </w:t>
      </w:r>
      <w:r w:rsidRPr="0077103C">
        <w:rPr>
          <w:rFonts w:ascii="Arial" w:hAnsi="Arial"/>
          <w:lang w:val="mn-MN"/>
        </w:rPr>
        <w:t>нийтлэгдсэн</w:t>
      </w:r>
      <w:r>
        <w:rPr>
          <w:rFonts w:ascii="Arial" w:hAnsi="Arial"/>
          <w:lang w:val="mn-M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A506F"/>
    <w:multiLevelType w:val="hybridMultilevel"/>
    <w:tmpl w:val="2FB6BE76"/>
    <w:lvl w:ilvl="0" w:tplc="FDAEC788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2681B"/>
    <w:rsid w:val="00350715"/>
    <w:rsid w:val="003667A6"/>
    <w:rsid w:val="00383365"/>
    <w:rsid w:val="003B0E31"/>
    <w:rsid w:val="003B3624"/>
    <w:rsid w:val="003C3224"/>
    <w:rsid w:val="003C753E"/>
    <w:rsid w:val="003C7AC0"/>
    <w:rsid w:val="003F4856"/>
    <w:rsid w:val="00433B3A"/>
    <w:rsid w:val="00447A0C"/>
    <w:rsid w:val="004846CD"/>
    <w:rsid w:val="00484D4E"/>
    <w:rsid w:val="00495AE2"/>
    <w:rsid w:val="004A0BC9"/>
    <w:rsid w:val="004C3DFD"/>
    <w:rsid w:val="004C75FE"/>
    <w:rsid w:val="00547CED"/>
    <w:rsid w:val="00577297"/>
    <w:rsid w:val="0058334D"/>
    <w:rsid w:val="005D1D04"/>
    <w:rsid w:val="005E12C7"/>
    <w:rsid w:val="00602A4E"/>
    <w:rsid w:val="00611213"/>
    <w:rsid w:val="006133A1"/>
    <w:rsid w:val="006265A2"/>
    <w:rsid w:val="00672010"/>
    <w:rsid w:val="006A118A"/>
    <w:rsid w:val="006B4A52"/>
    <w:rsid w:val="006D6C4E"/>
    <w:rsid w:val="006F6523"/>
    <w:rsid w:val="00704321"/>
    <w:rsid w:val="00741837"/>
    <w:rsid w:val="007A7E2F"/>
    <w:rsid w:val="007B62FE"/>
    <w:rsid w:val="007C6D57"/>
    <w:rsid w:val="007D0BDC"/>
    <w:rsid w:val="007E47E5"/>
    <w:rsid w:val="007E53B2"/>
    <w:rsid w:val="00826556"/>
    <w:rsid w:val="0083699E"/>
    <w:rsid w:val="00846A57"/>
    <w:rsid w:val="00870980"/>
    <w:rsid w:val="00887A9E"/>
    <w:rsid w:val="008C4A7F"/>
    <w:rsid w:val="008F3A57"/>
    <w:rsid w:val="00911C3B"/>
    <w:rsid w:val="00962FCC"/>
    <w:rsid w:val="009657E3"/>
    <w:rsid w:val="009E2693"/>
    <w:rsid w:val="009E4A90"/>
    <w:rsid w:val="009F0B5F"/>
    <w:rsid w:val="009F4D78"/>
    <w:rsid w:val="00A02066"/>
    <w:rsid w:val="00A23608"/>
    <w:rsid w:val="00A84848"/>
    <w:rsid w:val="00A95B82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3683"/>
    <w:rsid w:val="00D67B18"/>
    <w:rsid w:val="00D826EA"/>
    <w:rsid w:val="00D85ED6"/>
    <w:rsid w:val="00D9760B"/>
    <w:rsid w:val="00DC6D45"/>
    <w:rsid w:val="00DD7D6F"/>
    <w:rsid w:val="00E02906"/>
    <w:rsid w:val="00E0635D"/>
    <w:rsid w:val="00E263C0"/>
    <w:rsid w:val="00E54D88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styleId="FootnoteText">
    <w:name w:val="footnote text"/>
    <w:basedOn w:val="Normal"/>
    <w:link w:val="FootnoteTextChar"/>
    <w:uiPriority w:val="99"/>
    <w:semiHidden/>
    <w:unhideWhenUsed/>
    <w:rsid w:val="00DD7D6F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D6F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DD7D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54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9</cp:revision>
  <cp:lastPrinted>2023-11-03T01:31:00Z</cp:lastPrinted>
  <dcterms:created xsi:type="dcterms:W3CDTF">2024-07-29T01:44:00Z</dcterms:created>
  <dcterms:modified xsi:type="dcterms:W3CDTF">2024-12-18T04:57:00Z</dcterms:modified>
</cp:coreProperties>
</file>