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7CB329CE"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A23608">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A23608">
        <w:rPr>
          <w:rFonts w:ascii="Arial" w:hAnsi="Arial" w:cs="Arial"/>
          <w:color w:val="3366FF"/>
          <w:sz w:val="20"/>
          <w:szCs w:val="20"/>
          <w:u w:val="single"/>
        </w:rPr>
        <w:t>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316CAD9E" w:rsidR="006B4A52" w:rsidRPr="000B5C28" w:rsidRDefault="006B4A52" w:rsidP="006B4A52">
      <w:pPr>
        <w:pStyle w:val="Heading1"/>
        <w:jc w:val="left"/>
      </w:pPr>
    </w:p>
    <w:p w14:paraId="0AF5C00D" w14:textId="77777777" w:rsidR="00047E0B" w:rsidRPr="000B5C28" w:rsidRDefault="00047E0B" w:rsidP="00047E0B">
      <w:pPr>
        <w:snapToGrid w:val="0"/>
        <w:jc w:val="center"/>
        <w:rPr>
          <w:rFonts w:ascii="Arial" w:hAnsi="Arial" w:cs="Arial"/>
          <w:b/>
          <w:bCs/>
          <w:noProof/>
          <w:spacing w:val="3"/>
          <w:lang w:val="mn-MN"/>
        </w:rPr>
      </w:pPr>
    </w:p>
    <w:p w14:paraId="7ABB487E" w14:textId="77777777" w:rsidR="000B5C28" w:rsidRPr="000B5C28" w:rsidRDefault="000B5C28" w:rsidP="000B5C28">
      <w:pPr>
        <w:snapToGrid w:val="0"/>
        <w:jc w:val="center"/>
        <w:rPr>
          <w:rFonts w:ascii="Arial" w:hAnsi="Arial" w:cs="Arial"/>
          <w:b/>
          <w:bCs/>
          <w:noProof/>
          <w:spacing w:val="3"/>
          <w:lang w:val="mn-MN"/>
        </w:rPr>
      </w:pPr>
      <w:r w:rsidRPr="000B5C28">
        <w:rPr>
          <w:rFonts w:ascii="Arial" w:hAnsi="Arial" w:cs="Arial"/>
          <w:b/>
          <w:bCs/>
          <w:noProof/>
          <w:spacing w:val="3"/>
          <w:lang w:val="mn-MN"/>
        </w:rPr>
        <w:t xml:space="preserve">      ЗӨРЧЛИЙН ТУХАЙ ХУУЛЬД НЭМЭЛТ,</w:t>
      </w:r>
    </w:p>
    <w:p w14:paraId="7DD8FC43" w14:textId="77777777" w:rsidR="000B5C28" w:rsidRPr="000B5C28" w:rsidRDefault="000B5C28" w:rsidP="000B5C28">
      <w:pPr>
        <w:snapToGrid w:val="0"/>
        <w:jc w:val="center"/>
        <w:rPr>
          <w:rFonts w:ascii="Arial" w:hAnsi="Arial" w:cs="Arial"/>
          <w:b/>
          <w:bCs/>
          <w:noProof/>
          <w:spacing w:val="3"/>
          <w:lang w:val="mn-MN"/>
        </w:rPr>
      </w:pPr>
      <w:r w:rsidRPr="000B5C28">
        <w:rPr>
          <w:rFonts w:ascii="Arial" w:hAnsi="Arial" w:cs="Arial"/>
          <w:b/>
          <w:bCs/>
          <w:noProof/>
          <w:spacing w:val="3"/>
          <w:lang w:val="mn-MN"/>
        </w:rPr>
        <w:t xml:space="preserve">       ӨӨРЧЛӨЛТ ОРУУЛАХ ТУХАЙ</w:t>
      </w:r>
    </w:p>
    <w:p w14:paraId="0852852A" w14:textId="77777777" w:rsidR="000B5C28" w:rsidRPr="000B5C28" w:rsidRDefault="000B5C28" w:rsidP="000B5C28">
      <w:pPr>
        <w:snapToGrid w:val="0"/>
        <w:rPr>
          <w:rFonts w:ascii="Arial" w:hAnsi="Arial" w:cs="Arial"/>
          <w:b/>
          <w:bCs/>
          <w:noProof/>
          <w:spacing w:val="3"/>
          <w:lang w:val="mn-MN"/>
        </w:rPr>
      </w:pPr>
    </w:p>
    <w:p w14:paraId="60CB423F" w14:textId="77777777" w:rsidR="000B5C28" w:rsidRPr="000B5C28" w:rsidRDefault="000B5C28" w:rsidP="000B5C28">
      <w:pPr>
        <w:snapToGrid w:val="0"/>
        <w:jc w:val="both"/>
        <w:rPr>
          <w:rFonts w:ascii="Arial" w:hAnsi="Arial" w:cs="Arial"/>
          <w:noProof/>
          <w:spacing w:val="3"/>
          <w:lang w:val="mn-MN"/>
        </w:rPr>
      </w:pPr>
      <w:r w:rsidRPr="000B5C28">
        <w:rPr>
          <w:rFonts w:ascii="Arial" w:hAnsi="Arial" w:cs="Arial"/>
          <w:b/>
          <w:bCs/>
          <w:noProof/>
          <w:spacing w:val="3"/>
          <w:lang w:val="mn-MN"/>
        </w:rPr>
        <w:tab/>
      </w:r>
      <w:r w:rsidRPr="000B5C28">
        <w:rPr>
          <w:rFonts w:ascii="Arial" w:hAnsi="Arial" w:cs="Arial"/>
          <w:b/>
          <w:bCs/>
          <w:noProof/>
          <w:spacing w:val="3"/>
          <w:lang w:val="mn-MN"/>
        </w:rPr>
        <w:tab/>
        <w:t>1 дүгээр зүйл.</w:t>
      </w:r>
      <w:r w:rsidRPr="000B5C28">
        <w:rPr>
          <w:rFonts w:ascii="Arial" w:hAnsi="Arial" w:cs="Arial"/>
          <w:noProof/>
          <w:spacing w:val="3"/>
          <w:lang w:val="mn-MN"/>
        </w:rPr>
        <w:t>Зөрчлийн тухай хуульд доор дурдсан агуулгатай 9.14 дүгээр зүйл нэмсүгэй:</w:t>
      </w:r>
    </w:p>
    <w:p w14:paraId="70B9483F" w14:textId="77777777" w:rsidR="000B5C28" w:rsidRPr="000B5C28" w:rsidRDefault="000B5C28" w:rsidP="000B5C28">
      <w:pPr>
        <w:snapToGrid w:val="0"/>
        <w:ind w:firstLine="720"/>
        <w:jc w:val="both"/>
        <w:rPr>
          <w:rFonts w:ascii="Arial" w:hAnsi="Arial" w:cs="Arial"/>
          <w:b/>
          <w:bCs/>
          <w:noProof/>
          <w:spacing w:val="3"/>
          <w:lang w:val="mn-MN"/>
        </w:rPr>
      </w:pPr>
      <w:r w:rsidRPr="000B5C28">
        <w:rPr>
          <w:rFonts w:ascii="Arial" w:hAnsi="Arial" w:cs="Arial"/>
          <w:b/>
          <w:bCs/>
          <w:noProof/>
          <w:spacing w:val="3"/>
          <w:lang w:val="mn-MN"/>
        </w:rPr>
        <w:t xml:space="preserve"> </w:t>
      </w:r>
    </w:p>
    <w:p w14:paraId="0F157F2B" w14:textId="77777777" w:rsidR="000B5C28" w:rsidRPr="000B5C28" w:rsidRDefault="000B5C28" w:rsidP="000B5C28">
      <w:pPr>
        <w:snapToGrid w:val="0"/>
        <w:ind w:firstLine="720"/>
        <w:jc w:val="both"/>
        <w:rPr>
          <w:rFonts w:ascii="Arial" w:hAnsi="Arial" w:cs="Arial"/>
          <w:b/>
          <w:bCs/>
          <w:noProof/>
          <w:spacing w:val="3"/>
          <w:lang w:val="mn-MN"/>
        </w:rPr>
      </w:pPr>
      <w:r w:rsidRPr="000B5C28">
        <w:rPr>
          <w:rFonts w:ascii="Arial" w:hAnsi="Arial" w:cs="Arial"/>
          <w:b/>
          <w:bCs/>
          <w:noProof/>
          <w:spacing w:val="3"/>
          <w:lang w:val="mn-MN"/>
        </w:rPr>
        <w:t xml:space="preserve"> </w:t>
      </w:r>
      <w:r w:rsidRPr="000B5C28">
        <w:rPr>
          <w:rFonts w:ascii="Arial" w:hAnsi="Arial" w:cs="Arial"/>
          <w:noProof/>
          <w:spacing w:val="3"/>
          <w:lang w:val="mn-MN"/>
        </w:rPr>
        <w:t>“</w:t>
      </w:r>
      <w:r w:rsidRPr="000B5C28">
        <w:rPr>
          <w:rFonts w:ascii="Arial" w:hAnsi="Arial" w:cs="Arial"/>
          <w:b/>
          <w:bCs/>
          <w:noProof/>
          <w:spacing w:val="3"/>
          <w:lang w:val="mn-MN"/>
        </w:rPr>
        <w:t>9.14 дүгээр зүйл.Соёлын бүтээлч үйлдвэрлэлийг дэмжих</w:t>
      </w:r>
    </w:p>
    <w:p w14:paraId="46BC45D9" w14:textId="77777777" w:rsidR="000B5C28" w:rsidRPr="000B5C28" w:rsidRDefault="000B5C28" w:rsidP="000B5C28">
      <w:pPr>
        <w:snapToGrid w:val="0"/>
        <w:ind w:firstLine="720"/>
        <w:jc w:val="both"/>
        <w:rPr>
          <w:rFonts w:ascii="Arial" w:hAnsi="Arial" w:cs="Arial"/>
          <w:b/>
          <w:bCs/>
          <w:noProof/>
          <w:spacing w:val="3"/>
          <w:lang w:val="mn-MN"/>
        </w:rPr>
      </w:pPr>
      <w:r w:rsidRPr="000B5C28">
        <w:rPr>
          <w:rFonts w:ascii="Arial" w:hAnsi="Arial" w:cs="Arial"/>
          <w:b/>
          <w:bCs/>
          <w:noProof/>
          <w:spacing w:val="3"/>
          <w:lang w:val="mn-MN"/>
        </w:rPr>
        <w:t xml:space="preserve">                                             тухай хуулийг зөрчих</w:t>
      </w:r>
    </w:p>
    <w:p w14:paraId="3FD07CA2" w14:textId="77777777" w:rsidR="000B5C28" w:rsidRPr="000B5C28" w:rsidRDefault="000B5C28" w:rsidP="000B5C28">
      <w:pPr>
        <w:snapToGrid w:val="0"/>
        <w:ind w:firstLine="720"/>
        <w:jc w:val="both"/>
        <w:rPr>
          <w:rFonts w:ascii="Arial" w:hAnsi="Arial" w:cs="Arial"/>
          <w:b/>
          <w:bCs/>
          <w:noProof/>
          <w:spacing w:val="3"/>
          <w:lang w:val="mn-MN"/>
        </w:rPr>
      </w:pPr>
    </w:p>
    <w:p w14:paraId="3C4A34C9" w14:textId="77777777" w:rsidR="000B5C28" w:rsidRPr="000B5C28" w:rsidRDefault="000B5C28" w:rsidP="000B5C28">
      <w:pPr>
        <w:ind w:firstLine="720"/>
        <w:jc w:val="both"/>
        <w:rPr>
          <w:rFonts w:ascii="Arial" w:eastAsia="Times New Roman" w:hAnsi="Arial" w:cs="Arial"/>
          <w:lang w:val="mn-MN"/>
        </w:rPr>
      </w:pPr>
      <w:r w:rsidRPr="000B5C28">
        <w:rPr>
          <w:rFonts w:ascii="Arial" w:eastAsia="Times New Roman" w:hAnsi="Arial" w:cs="Arial"/>
          <w:lang w:val="mn-MN"/>
        </w:rPr>
        <w:t>1.Соёлын бүтээлч үйлдвэрлэлийн дэмжлэгийн тайлангаа хугацаанд нь гаргаагүй бол хүнийг нэг зуун тавин нэгжтэй тэнцэх хэмжээний төгрөгөөр, хуулийн этгээдийг нэг мянга таван зуун нэгжтэй тэнцэх хэмжээний төгрөгөөр торгоно.</w:t>
      </w:r>
    </w:p>
    <w:p w14:paraId="05D7C602" w14:textId="77777777" w:rsidR="000B5C28" w:rsidRPr="000B5C28" w:rsidRDefault="000B5C28" w:rsidP="000B5C28">
      <w:pPr>
        <w:ind w:firstLine="720"/>
        <w:jc w:val="both"/>
        <w:rPr>
          <w:rFonts w:ascii="Arial" w:eastAsia="Times New Roman" w:hAnsi="Arial" w:cs="Arial"/>
          <w:lang w:val="mn-MN"/>
        </w:rPr>
      </w:pPr>
    </w:p>
    <w:p w14:paraId="41D3FD0A" w14:textId="77777777" w:rsidR="000B5C28" w:rsidRPr="000B5C28" w:rsidRDefault="000B5C28" w:rsidP="000B5C28">
      <w:pPr>
        <w:ind w:firstLine="720"/>
        <w:jc w:val="both"/>
        <w:rPr>
          <w:rFonts w:ascii="Arial" w:eastAsia="Times New Roman" w:hAnsi="Arial" w:cs="Arial"/>
          <w:lang w:val="mn-MN"/>
        </w:rPr>
      </w:pPr>
      <w:r w:rsidRPr="000B5C28">
        <w:rPr>
          <w:rFonts w:ascii="Arial" w:eastAsia="Times New Roman" w:hAnsi="Arial" w:cs="Arial"/>
          <w:lang w:val="mn-MN"/>
        </w:rPr>
        <w:t>2.Соёлын бүтээлч үйлдвэрлэл эрхлэгч, хамтын удирдлагын байгууллага, хөрөнгө оруулагчид үзүүлсэн дэмжлэгийг зориулалт бусаар ашигласан, эсхүл хуурамч баримт ашиглан дэмжлэг авсан нь эрүүгийн хариуцлага хүлээлгэхээргүй бол зөрчил үйлдэж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14:paraId="7C9F38F4" w14:textId="77777777" w:rsidR="000B5C28" w:rsidRPr="000B5C28" w:rsidRDefault="000B5C28" w:rsidP="000B5C28">
      <w:pPr>
        <w:ind w:firstLine="720"/>
        <w:jc w:val="both"/>
        <w:rPr>
          <w:rFonts w:ascii="Arial" w:eastAsia="Times New Roman" w:hAnsi="Arial" w:cs="Arial"/>
          <w:lang w:val="mn-MN"/>
        </w:rPr>
      </w:pPr>
    </w:p>
    <w:p w14:paraId="0358DE0F" w14:textId="77777777" w:rsidR="000B5C28" w:rsidRPr="000B5C28" w:rsidRDefault="000B5C28" w:rsidP="000B5C28">
      <w:pPr>
        <w:ind w:firstLine="720"/>
        <w:jc w:val="both"/>
        <w:rPr>
          <w:rFonts w:ascii="Arial" w:eastAsia="Times New Roman" w:hAnsi="Arial" w:cs="Arial"/>
          <w:lang w:val="mn-MN"/>
        </w:rPr>
      </w:pPr>
      <w:r w:rsidRPr="000B5C28">
        <w:rPr>
          <w:rFonts w:ascii="Arial" w:hAnsi="Arial" w:cs="Arial"/>
          <w:lang w:val="mn-MN"/>
        </w:rPr>
        <w:t>3.Соёлын бүтээгдэхүүн, үйлчилгээ худалдан авах эрхийн бичиг олгох, хянах, хэрэглэгчийн статистик мэдээлэлд үндэслэн хязгаарлалт тогтоохтой холбогдсон журмыг зөрчсөн бол учруулсан хохирол, нөхөн төлбөрийг гаргуулж хүнийг нэг зуугаас гурван зуун нэгж хүртэлх хэмжээний төгрөгөөр, хуулийн этгээдийг нэг мянгаас дөрвөн мянган нэгж хүртэлх хэмжээний төгрөгөөр торгоно.”</w:t>
      </w:r>
    </w:p>
    <w:p w14:paraId="034B8AD8" w14:textId="77777777" w:rsidR="000B5C28" w:rsidRPr="000B5C28" w:rsidRDefault="000B5C28" w:rsidP="000B5C28">
      <w:pPr>
        <w:ind w:firstLine="720"/>
        <w:jc w:val="both"/>
        <w:rPr>
          <w:rFonts w:ascii="Arial" w:hAnsi="Arial" w:cs="Arial"/>
          <w:b/>
          <w:bCs/>
          <w:noProof/>
          <w:spacing w:val="3"/>
          <w:lang w:val="mn-MN"/>
        </w:rPr>
      </w:pPr>
      <w:r w:rsidRPr="000B5C28">
        <w:rPr>
          <w:rFonts w:ascii="Arial" w:hAnsi="Arial" w:cs="Arial"/>
          <w:b/>
          <w:bCs/>
          <w:noProof/>
          <w:spacing w:val="3"/>
          <w:lang w:val="mn-MN"/>
        </w:rPr>
        <w:tab/>
      </w:r>
    </w:p>
    <w:p w14:paraId="041A2616" w14:textId="77777777" w:rsidR="000B5C28" w:rsidRPr="000B5C28" w:rsidRDefault="000B5C28" w:rsidP="000B5C28">
      <w:pPr>
        <w:ind w:firstLine="720"/>
        <w:jc w:val="both"/>
        <w:rPr>
          <w:rFonts w:ascii="Arial" w:hAnsi="Arial" w:cs="Arial"/>
          <w:lang w:val="mn-MN" w:eastAsia="mn-MN"/>
        </w:rPr>
      </w:pPr>
      <w:r w:rsidRPr="000B5C28">
        <w:rPr>
          <w:rFonts w:ascii="Arial" w:hAnsi="Arial" w:cs="Arial"/>
          <w:b/>
          <w:bCs/>
          <w:noProof/>
          <w:spacing w:val="3"/>
          <w:lang w:val="mn-MN"/>
        </w:rPr>
        <w:t>2 дугаар зүйл.</w:t>
      </w:r>
      <w:r w:rsidRPr="000B5C28">
        <w:rPr>
          <w:rFonts w:ascii="Arial" w:hAnsi="Arial" w:cs="Arial"/>
          <w:lang w:val="mn-MN" w:eastAsia="mn-MN"/>
        </w:rPr>
        <w:t xml:space="preserve">Зөрчлийн тухай хуулийн дараах хэсэг, заалтыг доор дурдсанаар өөрчлөн найруулсугай: </w:t>
      </w:r>
    </w:p>
    <w:p w14:paraId="7A33D483" w14:textId="77777777" w:rsidR="000B5C28" w:rsidRPr="000B5C28" w:rsidRDefault="000B5C28" w:rsidP="000B5C28">
      <w:pPr>
        <w:ind w:firstLine="720"/>
        <w:jc w:val="both"/>
        <w:rPr>
          <w:rFonts w:ascii="Arial" w:hAnsi="Arial" w:cs="Arial"/>
          <w:lang w:val="mn-MN" w:eastAsia="mn-MN"/>
        </w:rPr>
      </w:pPr>
    </w:p>
    <w:p w14:paraId="316C911B" w14:textId="77777777" w:rsidR="000B5C28" w:rsidRPr="000B5C28" w:rsidRDefault="000B5C28" w:rsidP="000B5C28">
      <w:pPr>
        <w:ind w:left="1191" w:firstLine="227"/>
        <w:jc w:val="both"/>
        <w:rPr>
          <w:rFonts w:ascii="Arial" w:hAnsi="Arial" w:cs="Arial"/>
          <w:b/>
          <w:bCs/>
          <w:lang w:val="mn-MN" w:eastAsia="mn-MN"/>
        </w:rPr>
      </w:pPr>
      <w:r w:rsidRPr="000B5C28">
        <w:rPr>
          <w:rFonts w:ascii="Arial" w:hAnsi="Arial" w:cs="Arial"/>
          <w:b/>
          <w:bCs/>
          <w:lang w:val="mn-MN" w:eastAsia="mn-MN"/>
        </w:rPr>
        <w:t>1/9.7 дугаар зүйлийн 1.3 дахь заалт:</w:t>
      </w:r>
    </w:p>
    <w:p w14:paraId="2D07762D" w14:textId="77777777" w:rsidR="000B5C28" w:rsidRPr="000B5C28" w:rsidRDefault="000B5C28" w:rsidP="000B5C28">
      <w:pPr>
        <w:ind w:left="1191" w:firstLine="227"/>
        <w:jc w:val="both"/>
        <w:rPr>
          <w:rFonts w:ascii="Arial" w:hAnsi="Arial" w:cs="Arial"/>
          <w:lang w:val="mn-MN" w:eastAsia="mn-MN"/>
        </w:rPr>
      </w:pPr>
    </w:p>
    <w:p w14:paraId="124D6D20" w14:textId="77777777" w:rsidR="000B5C28" w:rsidRPr="000B5C28" w:rsidRDefault="000B5C28" w:rsidP="000B5C28">
      <w:pPr>
        <w:ind w:firstLine="1418"/>
        <w:jc w:val="both"/>
        <w:rPr>
          <w:rFonts w:ascii="Arial" w:hAnsi="Arial" w:cs="Arial"/>
          <w:lang w:val="mn-MN" w:eastAsia="mn-MN"/>
        </w:rPr>
      </w:pPr>
      <w:r w:rsidRPr="000B5C28">
        <w:rPr>
          <w:rFonts w:ascii="Arial" w:hAnsi="Arial" w:cs="Arial"/>
          <w:lang w:val="mn-MN" w:eastAsia="mn-MN"/>
        </w:rPr>
        <w:t xml:space="preserve">“1.3.соёлын биет өвийг зөвшөөрөлгүй зөөж тээвэрлэсэн, зөөж тээвэрлэх нөхцөл журмыг зөрчсөн;” </w:t>
      </w:r>
    </w:p>
    <w:p w14:paraId="3F6010C2" w14:textId="77777777" w:rsidR="000B5C28" w:rsidRPr="000B5C28" w:rsidRDefault="000B5C28" w:rsidP="000B5C28">
      <w:pPr>
        <w:ind w:firstLine="709"/>
        <w:jc w:val="both"/>
        <w:rPr>
          <w:rFonts w:ascii="Arial" w:hAnsi="Arial" w:cs="Arial"/>
          <w:lang w:val="mn-MN" w:eastAsia="mn-MN"/>
        </w:rPr>
      </w:pPr>
    </w:p>
    <w:p w14:paraId="636FBBCA" w14:textId="77777777" w:rsidR="000B5C28" w:rsidRPr="000B5C28" w:rsidRDefault="000B5C28" w:rsidP="000B5C28">
      <w:pPr>
        <w:ind w:firstLine="1418"/>
        <w:jc w:val="both"/>
        <w:rPr>
          <w:rFonts w:ascii="Arial" w:hAnsi="Arial" w:cs="Arial"/>
          <w:b/>
          <w:bCs/>
          <w:lang w:val="mn-MN" w:eastAsia="mn-MN"/>
        </w:rPr>
      </w:pPr>
      <w:r w:rsidRPr="000B5C28">
        <w:rPr>
          <w:rFonts w:ascii="Arial" w:hAnsi="Arial" w:cs="Arial"/>
          <w:lang w:val="mn-MN" w:eastAsia="mn-MN"/>
        </w:rPr>
        <w:t xml:space="preserve"> </w:t>
      </w:r>
      <w:r w:rsidRPr="000B5C28">
        <w:rPr>
          <w:rFonts w:ascii="Arial" w:hAnsi="Arial" w:cs="Arial"/>
          <w:b/>
          <w:bCs/>
          <w:lang w:val="mn-MN" w:eastAsia="mn-MN"/>
        </w:rPr>
        <w:t>2/9.7 дугаар зүйлийн 9 дэх хэсэг:</w:t>
      </w:r>
    </w:p>
    <w:p w14:paraId="50842201" w14:textId="77777777" w:rsidR="000B5C28" w:rsidRPr="000B5C28" w:rsidRDefault="000B5C28" w:rsidP="000B5C28">
      <w:pPr>
        <w:ind w:firstLine="1418"/>
        <w:jc w:val="both"/>
        <w:rPr>
          <w:rFonts w:ascii="Arial" w:hAnsi="Arial" w:cs="Arial"/>
          <w:b/>
          <w:bCs/>
          <w:lang w:val="mn-MN" w:eastAsia="mn-MN"/>
        </w:rPr>
      </w:pPr>
    </w:p>
    <w:p w14:paraId="7819503C" w14:textId="5DD5A249" w:rsidR="000B5C28" w:rsidRDefault="000B5C28" w:rsidP="000B5C28">
      <w:pPr>
        <w:ind w:firstLine="720"/>
        <w:jc w:val="both"/>
        <w:rPr>
          <w:rFonts w:ascii="Arial" w:hAnsi="Arial" w:cs="Arial"/>
          <w:lang w:val="mn-MN" w:eastAsia="mn-MN"/>
        </w:rPr>
      </w:pPr>
      <w:r w:rsidRPr="000B5C28">
        <w:rPr>
          <w:rFonts w:ascii="Arial" w:hAnsi="Arial" w:cs="Arial"/>
          <w:lang w:val="mn-MN" w:eastAsia="mn-MN"/>
        </w:rPr>
        <w:t xml:space="preserve"> “9.Нийтийн өмчийн соёлын биет өвийг зөвшөөрөлгүй хувилан олшруулсан бол хууль бусаар олсон хөрөнгө, орлогыг хурааж, хүнийг нэг мянган нэгжтэй тэнцэх хэмжээний төгрөгөөр, хуулийн этгээдийг арван мянган нэгжтэй тэнцэх хэмжээний төгрөгөөр торгоно.”</w:t>
      </w:r>
    </w:p>
    <w:p w14:paraId="67BFB930" w14:textId="77777777" w:rsidR="000B5C28" w:rsidRPr="000B5C28" w:rsidRDefault="000B5C28" w:rsidP="000B5C28">
      <w:pPr>
        <w:ind w:firstLine="720"/>
        <w:jc w:val="both"/>
        <w:rPr>
          <w:rFonts w:ascii="Arial" w:hAnsi="Arial" w:cs="Arial"/>
          <w:lang w:val="mn-MN" w:eastAsia="mn-MN"/>
        </w:rPr>
      </w:pPr>
    </w:p>
    <w:p w14:paraId="7E27FFC2" w14:textId="77777777" w:rsidR="000B5C28" w:rsidRPr="000B5C28" w:rsidRDefault="000B5C28" w:rsidP="000B5C28">
      <w:pPr>
        <w:snapToGrid w:val="0"/>
        <w:ind w:firstLine="709"/>
        <w:jc w:val="both"/>
        <w:rPr>
          <w:rFonts w:ascii="Arial" w:hAnsi="Arial" w:cs="Arial"/>
          <w:noProof/>
          <w:spacing w:val="3"/>
          <w:lang w:val="mn-MN"/>
        </w:rPr>
      </w:pPr>
      <w:r w:rsidRPr="000B5C28">
        <w:rPr>
          <w:rFonts w:ascii="Arial" w:hAnsi="Arial" w:cs="Arial"/>
          <w:b/>
          <w:bCs/>
          <w:lang w:val="mn-MN" w:eastAsia="mn-MN"/>
        </w:rPr>
        <w:lastRenderedPageBreak/>
        <w:t xml:space="preserve"> 3 дугаар зүйл.</w:t>
      </w:r>
      <w:r w:rsidRPr="000B5C28">
        <w:rPr>
          <w:rFonts w:ascii="Arial" w:hAnsi="Arial" w:cs="Arial"/>
          <w:noProof/>
          <w:spacing w:val="3"/>
          <w:lang w:val="mn-MN"/>
        </w:rPr>
        <w:t>Энэ хуулийг Соёлын бүтээлч үйлдвэрлэлийг дэмжих тухай хууль хүчин төгөлдөр болсон өдрөөс эхлэн дагаж мөрдөнө.</w:t>
      </w:r>
    </w:p>
    <w:p w14:paraId="5F8BC051" w14:textId="77777777" w:rsidR="000B5C28" w:rsidRPr="000B5C28" w:rsidRDefault="000B5C28" w:rsidP="000B5C28">
      <w:pPr>
        <w:snapToGrid w:val="0"/>
        <w:jc w:val="center"/>
        <w:rPr>
          <w:rFonts w:ascii="Arial" w:hAnsi="Arial" w:cs="Arial"/>
          <w:noProof/>
          <w:spacing w:val="3"/>
          <w:lang w:val="mn-MN"/>
        </w:rPr>
      </w:pPr>
    </w:p>
    <w:p w14:paraId="0F5DD399" w14:textId="77777777" w:rsidR="000B5C28" w:rsidRPr="000B5C28" w:rsidRDefault="000B5C28" w:rsidP="000B5C28">
      <w:pPr>
        <w:snapToGrid w:val="0"/>
        <w:ind w:left="1191" w:firstLine="227"/>
        <w:jc w:val="both"/>
        <w:rPr>
          <w:rFonts w:ascii="Arial" w:hAnsi="Arial" w:cs="Arial"/>
          <w:noProof/>
          <w:spacing w:val="3"/>
          <w:lang w:val="mn-MN"/>
        </w:rPr>
      </w:pPr>
    </w:p>
    <w:p w14:paraId="1D8B44D7" w14:textId="77777777" w:rsidR="000B5C28" w:rsidRPr="000B5C28" w:rsidRDefault="000B5C28" w:rsidP="000B5C28">
      <w:pPr>
        <w:snapToGrid w:val="0"/>
        <w:ind w:left="1191" w:firstLine="227"/>
        <w:jc w:val="both"/>
        <w:rPr>
          <w:rFonts w:ascii="Arial" w:hAnsi="Arial" w:cs="Arial"/>
          <w:noProof/>
          <w:spacing w:val="3"/>
          <w:lang w:val="mn-MN"/>
        </w:rPr>
      </w:pPr>
    </w:p>
    <w:p w14:paraId="02DC9EB0" w14:textId="77777777" w:rsidR="000B5C28" w:rsidRPr="000B5C28" w:rsidRDefault="000B5C28" w:rsidP="000B5C28">
      <w:pPr>
        <w:snapToGrid w:val="0"/>
        <w:ind w:left="1191" w:firstLine="227"/>
        <w:jc w:val="both"/>
        <w:rPr>
          <w:rFonts w:ascii="Arial" w:hAnsi="Arial" w:cs="Arial"/>
          <w:noProof/>
          <w:spacing w:val="3"/>
          <w:lang w:val="mn-MN"/>
        </w:rPr>
      </w:pPr>
    </w:p>
    <w:p w14:paraId="64C06A5A" w14:textId="77777777" w:rsidR="000B5C28" w:rsidRPr="000B5C28" w:rsidRDefault="000B5C28" w:rsidP="000B5C28">
      <w:pPr>
        <w:snapToGrid w:val="0"/>
        <w:ind w:left="1191" w:firstLine="227"/>
        <w:jc w:val="both"/>
        <w:rPr>
          <w:rFonts w:ascii="Arial" w:hAnsi="Arial" w:cs="Arial"/>
          <w:noProof/>
          <w:spacing w:val="3"/>
          <w:lang w:val="mn-MN"/>
        </w:rPr>
      </w:pPr>
      <w:r w:rsidRPr="000B5C28">
        <w:rPr>
          <w:rFonts w:ascii="Arial" w:hAnsi="Arial" w:cs="Arial"/>
          <w:noProof/>
          <w:spacing w:val="3"/>
          <w:lang w:val="mn-MN"/>
        </w:rPr>
        <w:t>МОНГОЛ УЛСЫН</w:t>
      </w:r>
    </w:p>
    <w:p w14:paraId="44BCE32D" w14:textId="09CB7860" w:rsidR="000B5C28" w:rsidRPr="000B5C28" w:rsidRDefault="000B5C28" w:rsidP="000B5C28">
      <w:pPr>
        <w:snapToGrid w:val="0"/>
        <w:ind w:left="851" w:firstLine="567"/>
        <w:jc w:val="both"/>
        <w:rPr>
          <w:rFonts w:ascii="Arial" w:hAnsi="Arial" w:cs="Arial"/>
          <w:noProof/>
          <w:spacing w:val="3"/>
          <w:lang w:val="mn-MN"/>
        </w:rPr>
      </w:pPr>
      <w:r w:rsidRPr="000B5C28">
        <w:rPr>
          <w:rFonts w:ascii="Arial" w:hAnsi="Arial" w:cs="Arial"/>
          <w:noProof/>
          <w:spacing w:val="3"/>
          <w:lang w:val="mn-MN"/>
        </w:rPr>
        <w:t xml:space="preserve">ИХ ХУРЛЫН ДАРГА </w:t>
      </w:r>
      <w:r w:rsidRPr="000B5C28">
        <w:rPr>
          <w:rFonts w:ascii="Arial" w:hAnsi="Arial" w:cs="Arial"/>
          <w:noProof/>
          <w:spacing w:val="3"/>
          <w:lang w:val="mn-MN"/>
        </w:rPr>
        <w:tab/>
      </w:r>
      <w:r w:rsidRPr="000B5C28">
        <w:rPr>
          <w:rFonts w:ascii="Arial" w:hAnsi="Arial" w:cs="Arial"/>
          <w:noProof/>
          <w:spacing w:val="3"/>
          <w:lang w:val="mn-MN"/>
        </w:rPr>
        <w:tab/>
      </w:r>
      <w:r w:rsidRPr="000B5C28">
        <w:rPr>
          <w:rFonts w:ascii="Arial" w:hAnsi="Arial" w:cs="Arial"/>
          <w:noProof/>
          <w:spacing w:val="3"/>
          <w:lang w:val="mn-MN"/>
        </w:rPr>
        <w:tab/>
        <w:t xml:space="preserve">   Г.ЗАНДАНШАТАР</w:t>
      </w:r>
    </w:p>
    <w:p w14:paraId="5E8B88BB" w14:textId="77777777" w:rsidR="000B5C28" w:rsidRPr="000B5C28" w:rsidRDefault="000B5C28" w:rsidP="000B5C28">
      <w:pPr>
        <w:rPr>
          <w:rFonts w:ascii="Arial" w:hAnsi="Arial" w:cs="Arial"/>
          <w:noProof/>
          <w:lang w:val="mn-MN"/>
        </w:rPr>
      </w:pPr>
    </w:p>
    <w:p w14:paraId="1870D1F0" w14:textId="77777777" w:rsidR="000B5C28" w:rsidRPr="000B5C28" w:rsidRDefault="000B5C28">
      <w:pPr>
        <w:jc w:val="center"/>
        <w:rPr>
          <w:rFonts w:ascii="Arial" w:hAnsi="Arial" w:cs="Arial"/>
          <w:b/>
          <w:lang w:val="mn-MN"/>
        </w:rPr>
      </w:pPr>
    </w:p>
    <w:p w14:paraId="1D641615" w14:textId="77777777" w:rsidR="000B5C28" w:rsidRPr="000B5C28" w:rsidRDefault="000B5C28">
      <w:pPr>
        <w:jc w:val="center"/>
        <w:rPr>
          <w:rFonts w:ascii="Arial" w:hAnsi="Arial" w:cs="Arial"/>
          <w:b/>
          <w:lang w:val="mn-MN"/>
        </w:rPr>
      </w:pPr>
    </w:p>
    <w:sectPr w:rsidR="000B5C28" w:rsidRPr="000B5C28"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47E0B"/>
    <w:rsid w:val="00066C08"/>
    <w:rsid w:val="000A317B"/>
    <w:rsid w:val="000B5C28"/>
    <w:rsid w:val="000F5834"/>
    <w:rsid w:val="00100391"/>
    <w:rsid w:val="001571B2"/>
    <w:rsid w:val="001D7A86"/>
    <w:rsid w:val="001F15D4"/>
    <w:rsid w:val="00203D30"/>
    <w:rsid w:val="002337B8"/>
    <w:rsid w:val="002775D1"/>
    <w:rsid w:val="00281473"/>
    <w:rsid w:val="00284D7B"/>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90BBB"/>
    <w:rsid w:val="007A7E2F"/>
    <w:rsid w:val="007B62FE"/>
    <w:rsid w:val="007D0BDC"/>
    <w:rsid w:val="007E47E5"/>
    <w:rsid w:val="007E53B2"/>
    <w:rsid w:val="00826556"/>
    <w:rsid w:val="00846A57"/>
    <w:rsid w:val="00867ABF"/>
    <w:rsid w:val="00887A9E"/>
    <w:rsid w:val="008C4A7F"/>
    <w:rsid w:val="008F3A57"/>
    <w:rsid w:val="00962FCC"/>
    <w:rsid w:val="009657E3"/>
    <w:rsid w:val="009C1333"/>
    <w:rsid w:val="009E2693"/>
    <w:rsid w:val="009E4A90"/>
    <w:rsid w:val="009F0B5F"/>
    <w:rsid w:val="009F4D78"/>
    <w:rsid w:val="00A02066"/>
    <w:rsid w:val="00A23608"/>
    <w:rsid w:val="00A54BBF"/>
    <w:rsid w:val="00AB5E1C"/>
    <w:rsid w:val="00AC07C8"/>
    <w:rsid w:val="00AC7699"/>
    <w:rsid w:val="00AE77C8"/>
    <w:rsid w:val="00B00A67"/>
    <w:rsid w:val="00B0601D"/>
    <w:rsid w:val="00B53926"/>
    <w:rsid w:val="00B65CC4"/>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character" w:customStyle="1" w:styleId="cf01">
    <w:name w:val="cf01"/>
    <w:basedOn w:val="DefaultParagraphFont"/>
    <w:rsid w:val="00047E0B"/>
    <w:rPr>
      <w:rFonts w:ascii="Segoe UI" w:hAnsi="Segoe UI" w:cs="Segoe UI" w:hint="default"/>
      <w:i/>
      <w:iCs/>
      <w:color w:val="333333"/>
      <w:sz w:val="18"/>
      <w:szCs w:val="18"/>
    </w:rPr>
  </w:style>
  <w:style w:type="character" w:customStyle="1" w:styleId="cf11">
    <w:name w:val="cf11"/>
    <w:basedOn w:val="DefaultParagraphFont"/>
    <w:rsid w:val="00047E0B"/>
    <w:rPr>
      <w:rFonts w:ascii="Segoe UI" w:hAnsi="Segoe UI" w:cs="Segoe UI" w:hint="default"/>
      <w:i/>
      <w:iCs/>
      <w:color w:val="333333"/>
      <w:sz w:val="18"/>
      <w:szCs w:val="18"/>
    </w:rPr>
  </w:style>
  <w:style w:type="character" w:customStyle="1" w:styleId="cf21">
    <w:name w:val="cf21"/>
    <w:basedOn w:val="DefaultParagraphFont"/>
    <w:rsid w:val="00047E0B"/>
    <w:rPr>
      <w:rFonts w:ascii="Segoe UI" w:hAnsi="Segoe UI" w:cs="Segoe UI" w:hint="default"/>
      <w:i/>
      <w:iCs/>
      <w:color w:val="333333"/>
      <w:sz w:val="18"/>
      <w:szCs w:val="18"/>
    </w:rPr>
  </w:style>
  <w:style w:type="character" w:customStyle="1" w:styleId="y2iqfc">
    <w:name w:val="y2iqfc"/>
    <w:basedOn w:val="DefaultParagraphFont"/>
    <w:rsid w:val="00A54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2024-06-18T01:26:00Z</dcterms:created>
  <dcterms:modified xsi:type="dcterms:W3CDTF">2024-06-18T01:26:00Z</dcterms:modified>
</cp:coreProperties>
</file>