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56A0" w14:textId="77777777" w:rsidR="00841CF9" w:rsidRPr="00DE74A6" w:rsidRDefault="00841CF9" w:rsidP="00841CF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BB8F7A" wp14:editId="257C0F7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5F6D6" w14:textId="77777777" w:rsidR="00841CF9" w:rsidRPr="00DE74A6" w:rsidRDefault="00841CF9" w:rsidP="00841CF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15B7139" w14:textId="77777777" w:rsidR="00841CF9" w:rsidRPr="00DE74A6" w:rsidRDefault="00841CF9" w:rsidP="00841CF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C134664" w14:textId="77777777" w:rsidR="00841CF9" w:rsidRPr="00B56EE4" w:rsidRDefault="00841CF9" w:rsidP="00841CF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802405" w14:textId="77777777" w:rsidR="00841CF9" w:rsidRPr="00DE74A6" w:rsidRDefault="00841CF9" w:rsidP="00841CF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0F2DA47" w14:textId="77777777" w:rsidR="00841CF9" w:rsidRPr="00DE74A6" w:rsidRDefault="00841CF9" w:rsidP="00841CF9">
      <w:pPr>
        <w:rPr>
          <w:rFonts w:cs="Arial"/>
          <w:lang w:val="ms-MY"/>
        </w:rPr>
      </w:pPr>
    </w:p>
    <w:p w14:paraId="540CBC9D" w14:textId="5894EBE1" w:rsidR="004B2393" w:rsidRPr="00841CF9" w:rsidRDefault="00841CF9" w:rsidP="004B2393">
      <w:pPr>
        <w:rPr>
          <w:rFonts w:cs="Arial"/>
          <w:lang w:val="ms-MY"/>
        </w:rPr>
      </w:pPr>
      <w:r w:rsidRPr="00012124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012124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012124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6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9372DE">
        <w:rPr>
          <w:rFonts w:cs="Arial"/>
          <w:color w:val="3366FF"/>
          <w:sz w:val="20"/>
          <w:szCs w:val="20"/>
          <w:u w:val="single"/>
        </w:rPr>
        <w:t>1</w:t>
      </w:r>
      <w:r w:rsidR="00F10499">
        <w:rPr>
          <w:rFonts w:cs="Arial"/>
          <w:color w:val="3366FF"/>
          <w:sz w:val="20"/>
          <w:szCs w:val="20"/>
          <w:u w:val="single"/>
          <w:lang w:val="mn-MN"/>
        </w:rPr>
        <w:t>6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012124">
        <w:rPr>
          <w:rFonts w:cs="Arial"/>
          <w:color w:val="3366FF"/>
          <w:sz w:val="20"/>
          <w:szCs w:val="20"/>
          <w:lang w:val="mn-MN"/>
        </w:rPr>
        <w:tab/>
      </w:r>
      <w:r w:rsidRPr="00012124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</w:rPr>
        <w:t>4</w:t>
      </w:r>
      <w:r w:rsidR="00F10499">
        <w:rPr>
          <w:rFonts w:cs="Arial"/>
          <w:color w:val="3366FF"/>
          <w:sz w:val="20"/>
          <w:szCs w:val="20"/>
          <w:u w:val="single"/>
          <w:lang w:val="mn-MN"/>
        </w:rPr>
        <w:t>5</w:t>
      </w:r>
      <w:r w:rsidRPr="00012124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012124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012124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60683D6" w14:textId="77777777" w:rsidR="004B2393" w:rsidRPr="00BA4949" w:rsidRDefault="004B2393" w:rsidP="004B2393">
      <w:pPr>
        <w:spacing w:line="360" w:lineRule="auto"/>
        <w:rPr>
          <w:rFonts w:cs="Arial"/>
          <w:b/>
          <w:lang w:val="mn-MN"/>
        </w:rPr>
      </w:pPr>
    </w:p>
    <w:p w14:paraId="67CA3508" w14:textId="1D9320E1" w:rsidR="00F10499" w:rsidRPr="00C7206A" w:rsidRDefault="00F10499" w:rsidP="00F10499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4"/>
          <w:szCs w:val="15"/>
        </w:rPr>
      </w:pPr>
      <w:r w:rsidRPr="00C7206A">
        <w:rPr>
          <w:rFonts w:ascii="Arial" w:hAnsi="Arial" w:cs="Arial"/>
          <w:b/>
          <w:bCs/>
          <w:color w:val="000000" w:themeColor="text1"/>
          <w:sz w:val="24"/>
          <w:szCs w:val="15"/>
        </w:rPr>
        <w:t>Тогтоолд нэмэлт, өөрчлөлт</w:t>
      </w:r>
    </w:p>
    <w:p w14:paraId="53615550" w14:textId="30610A9E" w:rsidR="00F10499" w:rsidRPr="00C7206A" w:rsidRDefault="00F10499" w:rsidP="00F10499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4"/>
          <w:szCs w:val="15"/>
        </w:rPr>
      </w:pPr>
      <w:r w:rsidRPr="00C7206A">
        <w:rPr>
          <w:rFonts w:ascii="Arial" w:hAnsi="Arial" w:cs="Arial"/>
          <w:b/>
          <w:bCs/>
          <w:color w:val="000000" w:themeColor="text1"/>
          <w:sz w:val="24"/>
          <w:szCs w:val="15"/>
        </w:rPr>
        <w:t>оруулах тухай</w:t>
      </w:r>
    </w:p>
    <w:p w14:paraId="5812BCFF" w14:textId="77777777" w:rsidR="00F10499" w:rsidRPr="00F10499" w:rsidRDefault="00F10499" w:rsidP="00F10499">
      <w:pPr>
        <w:spacing w:line="360" w:lineRule="auto"/>
        <w:rPr>
          <w:rFonts w:cs="Arial"/>
          <w:lang w:val="mn-MN"/>
        </w:rPr>
      </w:pPr>
    </w:p>
    <w:p w14:paraId="61E961CB" w14:textId="77777777" w:rsidR="00F10499" w:rsidRPr="00F10499" w:rsidRDefault="00F10499" w:rsidP="00F10499">
      <w:pPr>
        <w:ind w:firstLine="720"/>
        <w:jc w:val="both"/>
        <w:rPr>
          <w:rFonts w:cs="Arial"/>
          <w:color w:val="000000" w:themeColor="text1"/>
          <w:lang w:val="mn-MN"/>
        </w:rPr>
      </w:pPr>
      <w:r w:rsidRPr="00F10499">
        <w:rPr>
          <w:rFonts w:cs="Arial"/>
          <w:color w:val="000000" w:themeColor="text1"/>
          <w:lang w:val="mn-MN"/>
        </w:rPr>
        <w:t xml:space="preserve">Монгол Улсын Их Хурлын тухай хуулийн 5 дугаар зүйлийн 5.1 дэх хэсгийг үндэслэн Монгол Улсын Их Хурлаас ТОГТООХ нь: </w:t>
      </w:r>
    </w:p>
    <w:p w14:paraId="51599CCF" w14:textId="77777777" w:rsidR="00F10499" w:rsidRPr="00F10499" w:rsidRDefault="00F10499" w:rsidP="00F10499">
      <w:pPr>
        <w:tabs>
          <w:tab w:val="left" w:pos="720"/>
        </w:tabs>
        <w:ind w:right="-36" w:firstLine="780"/>
        <w:contextualSpacing/>
        <w:jc w:val="both"/>
        <w:rPr>
          <w:rFonts w:cs="Arial"/>
          <w:color w:val="000000" w:themeColor="text1"/>
          <w:lang w:val="mn-MN"/>
        </w:rPr>
      </w:pPr>
    </w:p>
    <w:p w14:paraId="75E198E6" w14:textId="77777777" w:rsidR="00F10499" w:rsidRPr="00F10499" w:rsidRDefault="00F10499" w:rsidP="00F10499">
      <w:pPr>
        <w:tabs>
          <w:tab w:val="left" w:pos="720"/>
        </w:tabs>
        <w:ind w:right="-36" w:firstLine="780"/>
        <w:contextualSpacing/>
        <w:jc w:val="both"/>
        <w:rPr>
          <w:rFonts w:cs="Arial"/>
          <w:b/>
          <w:bCs/>
          <w:color w:val="000000" w:themeColor="text1"/>
          <w:u w:val="single"/>
          <w:lang w:val="mn-MN"/>
        </w:rPr>
      </w:pPr>
      <w:r w:rsidRPr="00F10499">
        <w:rPr>
          <w:rFonts w:cs="Arial"/>
          <w:color w:val="000000" w:themeColor="text1"/>
          <w:lang w:val="mn-MN"/>
        </w:rPr>
        <w:t>1.“Хүүхдийн мөнгөн тэтгэмжийн талаар авах зарим арга хэмжээний тухай” Монгол Улсын Их Хурлын 2022 оны 11 дүгээр сарын 11-ний өдрийн 71 дүгээр тогтоолд доор дурдсан агуулгатай 3 дахь заалт, мөн тогтоолын 2 дахь заалтад 4 дэх дэд заалт тус тус</w:t>
      </w:r>
      <w:r w:rsidRPr="00F10499">
        <w:rPr>
          <w:rFonts w:cs="Arial"/>
          <w:b/>
          <w:color w:val="000000" w:themeColor="text1"/>
          <w:lang w:val="mn-MN"/>
        </w:rPr>
        <w:t xml:space="preserve"> </w:t>
      </w:r>
      <w:r w:rsidRPr="00F10499">
        <w:rPr>
          <w:rFonts w:cs="Arial"/>
          <w:color w:val="000000" w:themeColor="text1"/>
          <w:lang w:val="mn-MN"/>
        </w:rPr>
        <w:t xml:space="preserve">нэмсүгэй: </w:t>
      </w:r>
    </w:p>
    <w:p w14:paraId="6AB39861" w14:textId="77777777" w:rsidR="00F10499" w:rsidRPr="00F10499" w:rsidRDefault="00F10499" w:rsidP="00F10499">
      <w:pPr>
        <w:tabs>
          <w:tab w:val="left" w:pos="720"/>
        </w:tabs>
        <w:ind w:right="-36" w:firstLine="780"/>
        <w:contextualSpacing/>
        <w:jc w:val="both"/>
        <w:rPr>
          <w:rFonts w:cs="Arial"/>
          <w:color w:val="000000" w:themeColor="text1"/>
          <w:lang w:val="mn-MN"/>
        </w:rPr>
      </w:pPr>
    </w:p>
    <w:p w14:paraId="06E99F94" w14:textId="77777777" w:rsidR="00F10499" w:rsidRPr="00F10499" w:rsidRDefault="00F10499" w:rsidP="00F10499">
      <w:pPr>
        <w:tabs>
          <w:tab w:val="left" w:pos="720"/>
        </w:tabs>
        <w:ind w:right="-36" w:firstLine="780"/>
        <w:contextualSpacing/>
        <w:jc w:val="both"/>
        <w:rPr>
          <w:rFonts w:cs="Arial"/>
          <w:color w:val="000000" w:themeColor="text1"/>
          <w:highlight w:val="yellow"/>
          <w:lang w:val="mn-MN"/>
        </w:rPr>
      </w:pPr>
      <w:r w:rsidRPr="00F10499">
        <w:rPr>
          <w:rFonts w:cs="Arial"/>
          <w:color w:val="000000" w:themeColor="text1"/>
          <w:lang w:val="mn-MN"/>
        </w:rPr>
        <w:t xml:space="preserve">“3.2023 оны 1-6 дугаар сард хүүхдийн мөнгөн тэтгэмжид хамрагдаагүй хүүхдэд 2023 оны 07 дугаар сарын 01-ний өдрөөс эхлэн </w:t>
      </w:r>
      <w:r w:rsidRPr="00F10499">
        <w:rPr>
          <w:rFonts w:cs="Arial"/>
          <w:lang w:val="mn-MN"/>
        </w:rPr>
        <w:t xml:space="preserve">хүүхдийн эцэг, эх, асран хамгаалагч, харгалзан дэмжигчийн гаргасан хүсэлтэд үндэслэн </w:t>
      </w:r>
      <w:r w:rsidRPr="00F10499">
        <w:rPr>
          <w:rFonts w:cs="Arial"/>
          <w:color w:val="000000" w:themeColor="text1"/>
          <w:lang w:val="mn-MN"/>
        </w:rPr>
        <w:t>уг хугацаанд ногдох мөнгөн тэтгэмжийг нөхөн олгосугай.</w:t>
      </w:r>
    </w:p>
    <w:p w14:paraId="4B9B982D" w14:textId="77777777" w:rsidR="00F10499" w:rsidRPr="00F10499" w:rsidRDefault="00F10499" w:rsidP="00F10499">
      <w:pPr>
        <w:tabs>
          <w:tab w:val="left" w:pos="720"/>
        </w:tabs>
        <w:ind w:right="-36" w:firstLine="780"/>
        <w:contextualSpacing/>
        <w:jc w:val="both"/>
        <w:rPr>
          <w:rFonts w:cs="Arial"/>
          <w:color w:val="000000" w:themeColor="text1"/>
          <w:highlight w:val="yellow"/>
          <w:lang w:val="mn-MN"/>
        </w:rPr>
      </w:pPr>
    </w:p>
    <w:p w14:paraId="2B29E505" w14:textId="77777777" w:rsidR="00F10499" w:rsidRPr="00F10499" w:rsidRDefault="00F10499" w:rsidP="00F10499">
      <w:pPr>
        <w:tabs>
          <w:tab w:val="left" w:pos="720"/>
        </w:tabs>
        <w:ind w:right="-36" w:firstLine="780"/>
        <w:contextualSpacing/>
        <w:jc w:val="both"/>
        <w:rPr>
          <w:rFonts w:cs="Arial"/>
          <w:color w:val="000000" w:themeColor="text1"/>
          <w:lang w:val="mn-MN"/>
        </w:rPr>
      </w:pPr>
      <w:r w:rsidRPr="00F10499">
        <w:rPr>
          <w:rFonts w:cs="Arial"/>
          <w:color w:val="000000" w:themeColor="text1"/>
          <w:lang w:val="mn-MN"/>
        </w:rPr>
        <w:tab/>
      </w:r>
      <w:r w:rsidRPr="00F10499">
        <w:rPr>
          <w:rFonts w:cs="Arial"/>
          <w:bCs/>
          <w:color w:val="000000" w:themeColor="text1"/>
          <w:lang w:val="mn-MN"/>
        </w:rPr>
        <w:t>4/</w:t>
      </w:r>
      <w:r w:rsidRPr="00F10499">
        <w:rPr>
          <w:rFonts w:cs="Arial"/>
          <w:color w:val="000000" w:themeColor="text1"/>
          <w:lang w:val="mn-MN"/>
        </w:rPr>
        <w:t>эцэг, эх, асран хамгаалагч, харгалзан дэмжигч нь хүүхдийн мөнгөн тэтгэмжээ Хүүхдийн төлөө санд шилжүүлэх хүсэлт гаргасан бол уг зохицуулалтыг холбогдох журамд тусгах.”</w:t>
      </w:r>
    </w:p>
    <w:p w14:paraId="0143AF29" w14:textId="77777777" w:rsidR="00F10499" w:rsidRPr="00F10499" w:rsidRDefault="00F10499" w:rsidP="00F10499">
      <w:pPr>
        <w:tabs>
          <w:tab w:val="left" w:pos="720"/>
        </w:tabs>
        <w:ind w:right="-36" w:firstLine="780"/>
        <w:contextualSpacing/>
        <w:jc w:val="both"/>
        <w:rPr>
          <w:rFonts w:cs="Arial"/>
          <w:color w:val="000000" w:themeColor="text1"/>
          <w:lang w:val="mn-MN"/>
        </w:rPr>
      </w:pPr>
    </w:p>
    <w:p w14:paraId="1CA3702B" w14:textId="77777777" w:rsidR="00F10499" w:rsidRPr="00F10499" w:rsidRDefault="00F10499" w:rsidP="00F10499">
      <w:pPr>
        <w:tabs>
          <w:tab w:val="left" w:pos="720"/>
        </w:tabs>
        <w:ind w:right="-36" w:firstLine="780"/>
        <w:contextualSpacing/>
        <w:jc w:val="both"/>
        <w:rPr>
          <w:rFonts w:cs="Arial"/>
          <w:color w:val="000000" w:themeColor="text1"/>
          <w:lang w:val="mn-MN"/>
        </w:rPr>
      </w:pPr>
      <w:r w:rsidRPr="00F10499">
        <w:rPr>
          <w:rFonts w:cs="Arial"/>
          <w:color w:val="000000" w:themeColor="text1"/>
          <w:lang w:val="mn-MN"/>
        </w:rPr>
        <w:t xml:space="preserve">2.“Хүүхдийн мөнгөн тэтгэмжийн талаар авах зарим арга хэмжээний тухай” Монгол Улсын Их Хурлын 2022 оны 11 дүгээр сарын 11-ний өдрийн 71 дүгээр тогтоолын 1 дэх заалтыг доор дурдсанаар өөрчлөн найруулсугай: </w:t>
      </w:r>
    </w:p>
    <w:p w14:paraId="4512E4E8" w14:textId="77777777" w:rsidR="00F10499" w:rsidRPr="00F10499" w:rsidRDefault="00F10499" w:rsidP="00F10499">
      <w:pPr>
        <w:tabs>
          <w:tab w:val="left" w:pos="720"/>
        </w:tabs>
        <w:ind w:right="-36" w:firstLine="780"/>
        <w:contextualSpacing/>
        <w:jc w:val="both"/>
        <w:rPr>
          <w:rFonts w:cs="Arial"/>
          <w:color w:val="000000" w:themeColor="text1"/>
          <w:lang w:val="mn-MN"/>
        </w:rPr>
      </w:pPr>
    </w:p>
    <w:p w14:paraId="00E481F9" w14:textId="77777777" w:rsidR="00F10499" w:rsidRPr="00F10499" w:rsidRDefault="00F10499" w:rsidP="00F10499">
      <w:pPr>
        <w:tabs>
          <w:tab w:val="left" w:pos="720"/>
        </w:tabs>
        <w:ind w:right="-36" w:firstLine="780"/>
        <w:contextualSpacing/>
        <w:jc w:val="both"/>
        <w:rPr>
          <w:rFonts w:cs="Arial"/>
          <w:color w:val="000000" w:themeColor="text1"/>
          <w:lang w:val="mn-MN"/>
        </w:rPr>
      </w:pPr>
      <w:r w:rsidRPr="00F10499">
        <w:rPr>
          <w:rFonts w:cs="Arial"/>
          <w:color w:val="000000" w:themeColor="text1"/>
          <w:lang w:val="mn-MN"/>
        </w:rPr>
        <w:tab/>
        <w:t>“1.Эцэг, эх, асран хамгаалагч, харгалзан дэмжигчийн гаргасан хүсэлтэд үндэслэн Монгол Улсын 0-18 хүртэлх насны хүүхэд бүрд 100,000 /зуун мянга/ төгрөгийн хүүхдийн мөнгөн тэтгэмжийг сар бүр олгосугай.”</w:t>
      </w:r>
    </w:p>
    <w:p w14:paraId="595AD59E" w14:textId="77777777" w:rsidR="00F10499" w:rsidRPr="00F10499" w:rsidRDefault="00F10499" w:rsidP="00F10499">
      <w:pPr>
        <w:tabs>
          <w:tab w:val="left" w:pos="1134"/>
        </w:tabs>
        <w:ind w:right="-36"/>
        <w:contextualSpacing/>
        <w:jc w:val="both"/>
        <w:rPr>
          <w:rFonts w:cs="Arial"/>
          <w:color w:val="000000" w:themeColor="text1"/>
          <w:lang w:val="mn-MN"/>
        </w:rPr>
      </w:pPr>
    </w:p>
    <w:p w14:paraId="0CC1F607" w14:textId="77777777" w:rsidR="00F10499" w:rsidRPr="00F10499" w:rsidRDefault="00F10499" w:rsidP="00F10499">
      <w:pPr>
        <w:ind w:firstLine="720"/>
        <w:jc w:val="both"/>
        <w:rPr>
          <w:rFonts w:cs="Arial"/>
          <w:bCs/>
          <w:color w:val="000000" w:themeColor="text1"/>
          <w:lang w:val="mn-MN"/>
        </w:rPr>
      </w:pPr>
      <w:r w:rsidRPr="00F10499">
        <w:rPr>
          <w:rFonts w:cs="Arial"/>
          <w:bCs/>
          <w:color w:val="000000" w:themeColor="text1"/>
          <w:lang w:val="mn-MN"/>
        </w:rPr>
        <w:t>3.“Хүүхдийн мөнгөн тэтгэмжийн талаар авах зарим арга хэмжээний тухай” Монгол Улсын Их Хурлын 2022 оны 11 дүгээр сарын 11-ний өдрийн 71 дүгээр тогтоолын 3 дахь заалтын дугаарыг “4” гэж өөрчилсүгэй.</w:t>
      </w:r>
    </w:p>
    <w:p w14:paraId="08083181" w14:textId="77777777" w:rsidR="00F10499" w:rsidRPr="00F10499" w:rsidRDefault="00F10499" w:rsidP="00F10499">
      <w:pPr>
        <w:ind w:firstLine="720"/>
        <w:jc w:val="both"/>
        <w:rPr>
          <w:rFonts w:cs="Arial"/>
          <w:bCs/>
          <w:color w:val="000000" w:themeColor="text1"/>
          <w:lang w:val="mn-MN"/>
        </w:rPr>
      </w:pPr>
    </w:p>
    <w:p w14:paraId="3D5FD5DD" w14:textId="77777777" w:rsidR="00F10499" w:rsidRPr="00F10499" w:rsidRDefault="00F10499" w:rsidP="00F10499">
      <w:pPr>
        <w:ind w:firstLine="720"/>
        <w:jc w:val="both"/>
        <w:rPr>
          <w:rFonts w:cs="Arial"/>
          <w:color w:val="000000" w:themeColor="text1"/>
          <w:lang w:val="mn-MN"/>
        </w:rPr>
      </w:pPr>
      <w:r w:rsidRPr="00F10499">
        <w:rPr>
          <w:rFonts w:cs="Arial"/>
          <w:bCs/>
          <w:color w:val="000000" w:themeColor="text1"/>
          <w:lang w:val="mn-MN"/>
        </w:rPr>
        <w:t>4.</w:t>
      </w:r>
      <w:r w:rsidRPr="00F10499">
        <w:rPr>
          <w:rFonts w:cs="Arial"/>
          <w:color w:val="000000" w:themeColor="text1"/>
          <w:lang w:val="mn-MN"/>
        </w:rPr>
        <w:t>Энэ тогтоолыг 2023 оны 07</w:t>
      </w:r>
      <w:r w:rsidRPr="00F10499" w:rsidDel="008C4791">
        <w:rPr>
          <w:rFonts w:cs="Arial"/>
          <w:color w:val="000000" w:themeColor="text1"/>
          <w:lang w:val="mn-MN"/>
        </w:rPr>
        <w:t xml:space="preserve"> </w:t>
      </w:r>
      <w:r w:rsidRPr="00F10499">
        <w:rPr>
          <w:rFonts w:cs="Arial"/>
          <w:color w:val="000000" w:themeColor="text1"/>
          <w:lang w:val="mn-MN"/>
        </w:rPr>
        <w:t>дугаар сарын 01-ний өдрөөс эхлэн дагаж мөрдсүгэй.</w:t>
      </w:r>
    </w:p>
    <w:p w14:paraId="209C5B60" w14:textId="77777777" w:rsidR="00F10499" w:rsidRPr="00F10499" w:rsidRDefault="00F10499" w:rsidP="00F10499">
      <w:pPr>
        <w:jc w:val="both"/>
        <w:rPr>
          <w:rFonts w:cs="Arial"/>
          <w:color w:val="000000" w:themeColor="text1"/>
          <w:lang w:val="mn-MN"/>
        </w:rPr>
      </w:pPr>
    </w:p>
    <w:p w14:paraId="296A2E6B" w14:textId="77777777" w:rsidR="00F10499" w:rsidRPr="00F10499" w:rsidRDefault="00F10499" w:rsidP="00F10499">
      <w:pPr>
        <w:jc w:val="both"/>
        <w:rPr>
          <w:rFonts w:cs="Arial"/>
          <w:color w:val="000000" w:themeColor="text1"/>
          <w:lang w:val="mn-MN"/>
        </w:rPr>
      </w:pPr>
    </w:p>
    <w:p w14:paraId="69838FB7" w14:textId="77777777" w:rsidR="00F10499" w:rsidRPr="00F10499" w:rsidRDefault="00F10499" w:rsidP="00F10499">
      <w:pPr>
        <w:ind w:left="720" w:firstLine="720"/>
        <w:contextualSpacing/>
        <w:rPr>
          <w:rFonts w:cs="Arial"/>
          <w:color w:val="000000" w:themeColor="text1"/>
          <w:lang w:val="mn-MN"/>
        </w:rPr>
      </w:pPr>
    </w:p>
    <w:p w14:paraId="772D5F4E" w14:textId="77777777" w:rsidR="00F10499" w:rsidRPr="00F10499" w:rsidRDefault="00F10499" w:rsidP="00F10499">
      <w:pPr>
        <w:ind w:left="720" w:firstLine="720"/>
        <w:contextualSpacing/>
        <w:rPr>
          <w:rFonts w:cs="Arial"/>
          <w:color w:val="000000" w:themeColor="text1"/>
          <w:lang w:val="mn-MN"/>
        </w:rPr>
      </w:pPr>
      <w:r w:rsidRPr="00F10499">
        <w:rPr>
          <w:rFonts w:cs="Arial"/>
          <w:color w:val="000000" w:themeColor="text1"/>
          <w:lang w:val="mn-MN"/>
        </w:rPr>
        <w:t xml:space="preserve">МОНГОЛ УЛСЫН </w:t>
      </w:r>
    </w:p>
    <w:p w14:paraId="6DB14394" w14:textId="22AE2EE5" w:rsidR="0062289C" w:rsidRPr="00F10499" w:rsidRDefault="00F10499" w:rsidP="00F10499">
      <w:pPr>
        <w:ind w:left="720" w:firstLine="720"/>
        <w:rPr>
          <w:rFonts w:cs="Arial"/>
          <w:lang w:val="mn-MN"/>
        </w:rPr>
      </w:pPr>
      <w:r w:rsidRPr="00F10499">
        <w:rPr>
          <w:rFonts w:cs="Arial"/>
          <w:color w:val="000000" w:themeColor="text1"/>
          <w:lang w:val="mn-MN"/>
        </w:rPr>
        <w:t xml:space="preserve">ИХ ХУРЛЫН ДАРГА </w:t>
      </w:r>
      <w:r w:rsidRPr="00F10499">
        <w:rPr>
          <w:rFonts w:cs="Arial"/>
          <w:color w:val="000000" w:themeColor="text1"/>
          <w:lang w:val="mn-MN"/>
        </w:rPr>
        <w:tab/>
      </w:r>
      <w:r w:rsidRPr="00F10499">
        <w:rPr>
          <w:rFonts w:cs="Arial"/>
          <w:color w:val="000000" w:themeColor="text1"/>
          <w:lang w:val="mn-MN"/>
        </w:rPr>
        <w:tab/>
      </w:r>
      <w:r w:rsidRPr="00F10499">
        <w:rPr>
          <w:rFonts w:cs="Arial"/>
          <w:color w:val="000000" w:themeColor="text1"/>
          <w:lang w:val="mn-MN"/>
        </w:rPr>
        <w:tab/>
      </w:r>
      <w:r w:rsidRPr="00F10499">
        <w:rPr>
          <w:rFonts w:cs="Arial"/>
          <w:color w:val="000000" w:themeColor="text1"/>
          <w:lang w:val="mn-MN"/>
        </w:rPr>
        <w:tab/>
        <w:t>Г.ЗАНДАНШАТАР</w:t>
      </w:r>
    </w:p>
    <w:sectPr w:rsidR="0062289C" w:rsidRPr="00F10499" w:rsidSect="004B239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E8"/>
    <w:rsid w:val="00037C55"/>
    <w:rsid w:val="002749E8"/>
    <w:rsid w:val="002C60E3"/>
    <w:rsid w:val="003530D1"/>
    <w:rsid w:val="00401D18"/>
    <w:rsid w:val="00445058"/>
    <w:rsid w:val="00484F2B"/>
    <w:rsid w:val="004B2393"/>
    <w:rsid w:val="00585BEF"/>
    <w:rsid w:val="005878A4"/>
    <w:rsid w:val="005D3360"/>
    <w:rsid w:val="0065694E"/>
    <w:rsid w:val="006E3EC0"/>
    <w:rsid w:val="00705A83"/>
    <w:rsid w:val="00841CF9"/>
    <w:rsid w:val="008728DA"/>
    <w:rsid w:val="008C519B"/>
    <w:rsid w:val="00930595"/>
    <w:rsid w:val="009372DE"/>
    <w:rsid w:val="009C6DE8"/>
    <w:rsid w:val="009F646E"/>
    <w:rsid w:val="00A67F8D"/>
    <w:rsid w:val="00BA4949"/>
    <w:rsid w:val="00C7206A"/>
    <w:rsid w:val="00E85D47"/>
    <w:rsid w:val="00ED3FEF"/>
    <w:rsid w:val="00F10499"/>
    <w:rsid w:val="00FC3C0F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6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E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F9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D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4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1CF9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uiPriority w:val="10"/>
    <w:qFormat/>
    <w:rsid w:val="00841CF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841CF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2023-06-21T02:00:00Z</cp:lastPrinted>
  <dcterms:created xsi:type="dcterms:W3CDTF">2023-07-05T02:37:00Z</dcterms:created>
  <dcterms:modified xsi:type="dcterms:W3CDTF">2023-07-05T02:37:00Z</dcterms:modified>
</cp:coreProperties>
</file>