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Pr="000B5C28" w:rsidRDefault="006B4A52" w:rsidP="006B4A52">
      <w:pPr>
        <w:pStyle w:val="Heading1"/>
        <w:jc w:val="left"/>
      </w:pPr>
    </w:p>
    <w:p w14:paraId="0AF5C00D" w14:textId="77777777" w:rsidR="00047E0B" w:rsidRPr="000B5C28" w:rsidRDefault="00047E0B" w:rsidP="00047E0B">
      <w:pPr>
        <w:snapToGrid w:val="0"/>
        <w:jc w:val="center"/>
        <w:rPr>
          <w:rFonts w:ascii="Arial" w:hAnsi="Arial" w:cs="Arial"/>
          <w:b/>
          <w:bCs/>
          <w:noProof/>
          <w:spacing w:val="3"/>
          <w:lang w:val="mn-MN"/>
        </w:rPr>
      </w:pPr>
    </w:p>
    <w:p w14:paraId="04756584" w14:textId="3083EE00" w:rsidR="00C66E5A" w:rsidRPr="00C66E5A" w:rsidRDefault="00C66E5A" w:rsidP="00C66E5A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C66E5A">
        <w:rPr>
          <w:rFonts w:ascii="Arial" w:hAnsi="Arial" w:cs="Arial"/>
          <w:b/>
          <w:bCs/>
          <w:shd w:val="clear" w:color="auto" w:fill="FFFFFF"/>
          <w:lang w:val="mn-MN"/>
        </w:rPr>
        <w:t>КИНО УРЛАГИЙГ ДЭМЖИХ ТУХАЙ</w:t>
      </w:r>
    </w:p>
    <w:p w14:paraId="26C42623" w14:textId="504E4041" w:rsidR="00C66E5A" w:rsidRPr="00C66E5A" w:rsidRDefault="00C66E5A" w:rsidP="00C66E5A">
      <w:pPr>
        <w:jc w:val="center"/>
        <w:rPr>
          <w:rFonts w:ascii="Arial" w:hAnsi="Arial" w:cs="Arial"/>
          <w:b/>
          <w:bCs/>
          <w:shd w:val="clear" w:color="auto" w:fill="FFFFFF"/>
          <w:lang w:val="mn-MN"/>
        </w:rPr>
      </w:pPr>
      <w:r w:rsidRPr="00C66E5A">
        <w:rPr>
          <w:rFonts w:ascii="Arial" w:hAnsi="Arial" w:cs="Arial"/>
          <w:b/>
          <w:bCs/>
          <w:shd w:val="clear" w:color="auto" w:fill="FFFFFF"/>
          <w:lang w:val="mn-MN"/>
        </w:rPr>
        <w:t>ХУУЛЬД НЭМЭЛТ, ӨӨРЧЛӨЛТ</w:t>
      </w:r>
    </w:p>
    <w:p w14:paraId="4DF7D47F" w14:textId="6503D7AD" w:rsidR="00C66E5A" w:rsidRPr="00C66E5A" w:rsidRDefault="00C66E5A" w:rsidP="00C66E5A">
      <w:pPr>
        <w:jc w:val="center"/>
        <w:rPr>
          <w:rFonts w:ascii="Arial" w:hAnsi="Arial" w:cs="Arial"/>
          <w:lang w:val="mn-MN"/>
        </w:rPr>
      </w:pPr>
      <w:r w:rsidRPr="00C66E5A">
        <w:rPr>
          <w:rFonts w:ascii="Arial" w:eastAsia="Times New Roman" w:hAnsi="Arial" w:cs="Arial"/>
          <w:b/>
          <w:noProof/>
          <w:lang w:val="mn-MN"/>
        </w:rPr>
        <w:t>ОРУУЛАХ ТУХАЙ</w:t>
      </w:r>
    </w:p>
    <w:p w14:paraId="379FE66D" w14:textId="77777777" w:rsidR="00C66E5A" w:rsidRPr="00C66E5A" w:rsidRDefault="00C66E5A" w:rsidP="00C66E5A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0C57B8B8" w14:textId="77777777" w:rsidR="00C66E5A" w:rsidRPr="00C66E5A" w:rsidRDefault="00C66E5A" w:rsidP="00C66E5A">
      <w:pPr>
        <w:ind w:firstLine="720"/>
        <w:jc w:val="both"/>
        <w:rPr>
          <w:rFonts w:ascii="Arial" w:hAnsi="Arial" w:cs="Arial"/>
          <w:bCs/>
          <w:lang w:val="mn-MN"/>
        </w:rPr>
      </w:pPr>
      <w:r w:rsidRPr="00C66E5A">
        <w:rPr>
          <w:rFonts w:ascii="Arial" w:eastAsia="Times New Roman" w:hAnsi="Arial" w:cs="Arial"/>
          <w:b/>
          <w:noProof/>
          <w:lang w:val="mn-MN"/>
        </w:rPr>
        <w:t>1 дүгээр зүйл.</w:t>
      </w:r>
      <w:r w:rsidRPr="00C66E5A">
        <w:rPr>
          <w:rFonts w:ascii="Arial" w:eastAsia="Times New Roman" w:hAnsi="Arial" w:cs="Arial"/>
          <w:bCs/>
          <w:noProof/>
          <w:lang w:val="mn-MN"/>
        </w:rPr>
        <w:t xml:space="preserve">Кино урлагийг дэмжих тухай </w:t>
      </w:r>
      <w:r w:rsidRPr="00C66E5A">
        <w:rPr>
          <w:rFonts w:ascii="Arial" w:hAnsi="Arial" w:cs="Arial"/>
          <w:bCs/>
          <w:lang w:val="mn-MN" w:eastAsia="mn-MN"/>
        </w:rPr>
        <w:t>хуулийн 12 дугаар зүйлийн 12.2 дахь хэсгийн “үүсвэрээс” гэсний дараа “</w:t>
      </w:r>
      <w:r w:rsidRPr="00C66E5A">
        <w:rPr>
          <w:rFonts w:ascii="Arial" w:eastAsia="Times New Roman" w:hAnsi="Arial" w:cs="Arial"/>
          <w:bCs/>
          <w:lang w:val="mn-MN"/>
        </w:rPr>
        <w:t xml:space="preserve">болон </w:t>
      </w:r>
      <w:r w:rsidRPr="00C66E5A">
        <w:rPr>
          <w:rFonts w:ascii="Arial" w:hAnsi="Arial" w:cs="Arial"/>
          <w:bCs/>
          <w:lang w:val="mn-MN"/>
        </w:rPr>
        <w:t xml:space="preserve">гадаадын киног Монгол Улсад гаргасны ашгийн 2 хувиас” гэж нэмсүгэй. </w:t>
      </w:r>
    </w:p>
    <w:p w14:paraId="1C562B82" w14:textId="77777777" w:rsidR="00C66E5A" w:rsidRPr="00C66E5A" w:rsidRDefault="00C66E5A" w:rsidP="00C66E5A">
      <w:pPr>
        <w:ind w:firstLine="720"/>
        <w:jc w:val="both"/>
        <w:rPr>
          <w:rFonts w:ascii="Arial" w:hAnsi="Arial" w:cs="Arial"/>
          <w:bCs/>
          <w:strike/>
          <w:lang w:val="mn-MN"/>
        </w:rPr>
      </w:pPr>
    </w:p>
    <w:p w14:paraId="30CFEAB3" w14:textId="77777777" w:rsidR="00C66E5A" w:rsidRPr="00C66E5A" w:rsidRDefault="00C66E5A" w:rsidP="00C66E5A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  <w:r w:rsidRPr="00C66E5A">
        <w:rPr>
          <w:rFonts w:ascii="Arial" w:hAnsi="Arial" w:cs="Arial"/>
          <w:b/>
          <w:bCs/>
          <w:lang w:val="mn-MN"/>
        </w:rPr>
        <w:t>2 дугаар зүйл.</w:t>
      </w:r>
      <w:r w:rsidRPr="00C66E5A">
        <w:rPr>
          <w:rFonts w:ascii="Arial" w:hAnsi="Arial" w:cs="Arial"/>
          <w:lang w:val="mn-MN"/>
        </w:rPr>
        <w:t>Кино урлагийг дэмжих тухай хуулийн 21 дүгээр зүйлийн 21.3 дахь хэсгийн “</w:t>
      </w:r>
      <w:r w:rsidRPr="00C66E5A">
        <w:rPr>
          <w:rFonts w:ascii="Arial" w:hAnsi="Arial" w:cs="Arial"/>
          <w:shd w:val="clear" w:color="auto" w:fill="FFFFFF"/>
          <w:lang w:val="mn-MN"/>
        </w:rPr>
        <w:t xml:space="preserve">соёлын асуудал эрхэлсэн төрийн захиргааны төв байгууллага мэдээлэл, харилцаа холбооны асуудал эрхэлсэн төрийн захиргааны төв байгууллагатай” гэснийг “Кино урлагийн зөвлөл, Харилцаа холбооны зохицуулах хороотой” гэж өөрчилсүгэй.  </w:t>
      </w:r>
    </w:p>
    <w:p w14:paraId="336BB204" w14:textId="77777777" w:rsidR="00C66E5A" w:rsidRPr="00C66E5A" w:rsidRDefault="00C66E5A" w:rsidP="00C66E5A">
      <w:pPr>
        <w:ind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459906E3" w14:textId="77777777" w:rsidR="00C66E5A" w:rsidRPr="00C66E5A" w:rsidRDefault="00C66E5A" w:rsidP="00C66E5A">
      <w:pPr>
        <w:ind w:firstLine="720"/>
        <w:jc w:val="both"/>
        <w:rPr>
          <w:rFonts w:ascii="Arial" w:hAnsi="Arial" w:cs="Arial"/>
          <w:noProof/>
          <w:spacing w:val="3"/>
          <w:lang w:val="mn-MN"/>
        </w:rPr>
      </w:pPr>
      <w:r w:rsidRPr="00C66E5A">
        <w:rPr>
          <w:rFonts w:ascii="Arial" w:eastAsia="Times New Roman" w:hAnsi="Arial" w:cs="Arial"/>
          <w:b/>
          <w:noProof/>
          <w:lang w:val="mn-MN"/>
        </w:rPr>
        <w:t>3 дугаар зүйл.</w:t>
      </w:r>
      <w:r w:rsidRPr="00C66E5A">
        <w:rPr>
          <w:rFonts w:ascii="Arial" w:eastAsia="Times New Roman" w:hAnsi="Arial" w:cs="Arial"/>
          <w:noProof/>
          <w:lang w:val="mn-MN"/>
        </w:rPr>
        <w:t xml:space="preserve">Энэ хуулийг </w:t>
      </w:r>
      <w:r w:rsidRPr="00C66E5A">
        <w:rPr>
          <w:rFonts w:ascii="Arial" w:hAnsi="Arial" w:cs="Arial"/>
          <w:noProof/>
          <w:spacing w:val="3"/>
          <w:lang w:val="mn-MN"/>
        </w:rPr>
        <w:t>Соёлын бүтээлч үйлдвэрлэлийг дэмжих тухай хууль хүчин төгөлдөр болсон өдрөөс эхлэн дагаж мөрдөнө.</w:t>
      </w:r>
    </w:p>
    <w:p w14:paraId="1AAA1E97" w14:textId="77777777" w:rsidR="00C66E5A" w:rsidRPr="00C66E5A" w:rsidRDefault="00C66E5A" w:rsidP="00C66E5A">
      <w:pPr>
        <w:ind w:firstLine="720"/>
        <w:jc w:val="both"/>
        <w:rPr>
          <w:rFonts w:ascii="Arial" w:hAnsi="Arial" w:cs="Arial"/>
          <w:noProof/>
          <w:spacing w:val="3"/>
          <w:lang w:val="mn-MN"/>
        </w:rPr>
      </w:pPr>
    </w:p>
    <w:p w14:paraId="0B643E75" w14:textId="77777777" w:rsidR="00C66E5A" w:rsidRPr="00C66E5A" w:rsidRDefault="00C66E5A" w:rsidP="00C66E5A">
      <w:pPr>
        <w:ind w:firstLine="720"/>
        <w:jc w:val="both"/>
        <w:rPr>
          <w:rFonts w:ascii="Arial" w:hAnsi="Arial" w:cs="Arial"/>
          <w:noProof/>
          <w:spacing w:val="3"/>
          <w:lang w:val="mn-MN"/>
        </w:rPr>
      </w:pPr>
    </w:p>
    <w:p w14:paraId="1FBCB971" w14:textId="77777777" w:rsidR="00C66E5A" w:rsidRPr="00C66E5A" w:rsidRDefault="00C66E5A" w:rsidP="00C66E5A">
      <w:pPr>
        <w:ind w:firstLine="720"/>
        <w:jc w:val="both"/>
        <w:rPr>
          <w:rFonts w:ascii="Arial" w:hAnsi="Arial" w:cs="Arial"/>
          <w:lang w:val="mn-MN"/>
        </w:rPr>
      </w:pPr>
    </w:p>
    <w:p w14:paraId="2622DA9A" w14:textId="77777777" w:rsidR="00C66E5A" w:rsidRPr="00C66E5A" w:rsidRDefault="00C66E5A" w:rsidP="00C66E5A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2229026A" w14:textId="77777777" w:rsidR="00C66E5A" w:rsidRPr="00C66E5A" w:rsidRDefault="00C66E5A" w:rsidP="00C66E5A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C66E5A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1A4E6664" w14:textId="23513654" w:rsidR="00C66E5A" w:rsidRPr="00C66E5A" w:rsidRDefault="00C66E5A" w:rsidP="00C66E5A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C66E5A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C66E5A">
        <w:rPr>
          <w:rFonts w:ascii="Arial" w:hAnsi="Arial" w:cs="Arial"/>
          <w:noProof/>
          <w:spacing w:val="3"/>
          <w:lang w:val="mn-MN"/>
        </w:rPr>
        <w:tab/>
      </w:r>
      <w:r w:rsidRPr="00C66E5A">
        <w:rPr>
          <w:rFonts w:ascii="Arial" w:hAnsi="Arial" w:cs="Arial"/>
          <w:noProof/>
          <w:spacing w:val="3"/>
          <w:lang w:val="mn-MN"/>
        </w:rPr>
        <w:tab/>
      </w:r>
      <w:r w:rsidRPr="00C66E5A">
        <w:rPr>
          <w:rFonts w:ascii="Arial" w:hAnsi="Arial" w:cs="Arial"/>
          <w:noProof/>
          <w:spacing w:val="3"/>
          <w:lang w:val="mn-MN"/>
        </w:rPr>
        <w:tab/>
      </w:r>
      <w:r w:rsidRPr="00C66E5A">
        <w:rPr>
          <w:rFonts w:ascii="Arial" w:hAnsi="Arial" w:cs="Arial"/>
          <w:noProof/>
          <w:spacing w:val="3"/>
          <w:lang w:val="mn-MN"/>
        </w:rPr>
        <w:tab/>
        <w:t xml:space="preserve">   Г.ЗАНДАНШАТАР</w:t>
      </w:r>
    </w:p>
    <w:p w14:paraId="4CBAC18D" w14:textId="77777777" w:rsidR="00C66E5A" w:rsidRPr="00C66E5A" w:rsidRDefault="00C66E5A" w:rsidP="00C66E5A">
      <w:pPr>
        <w:pStyle w:val="ListParagraph"/>
        <w:spacing w:after="0" w:line="240" w:lineRule="auto"/>
        <w:jc w:val="center"/>
        <w:rPr>
          <w:rFonts w:ascii="Arial" w:hAnsi="Arial" w:cs="Arial"/>
          <w:szCs w:val="24"/>
          <w:lang w:val="mn-MN"/>
        </w:rPr>
      </w:pPr>
    </w:p>
    <w:p w14:paraId="666759B6" w14:textId="33A0130B" w:rsidR="000F3C6B" w:rsidRPr="000F3C6B" w:rsidRDefault="000F3C6B" w:rsidP="00C66E5A">
      <w:pPr>
        <w:jc w:val="center"/>
        <w:rPr>
          <w:rFonts w:ascii="Arial" w:hAnsi="Arial" w:cs="Arial"/>
          <w:b/>
          <w:lang w:val="mn-MN"/>
        </w:rPr>
      </w:pPr>
    </w:p>
    <w:sectPr w:rsidR="000F3C6B" w:rsidRPr="000F3C6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B5C28"/>
    <w:rsid w:val="000F3C6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84D7B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90BBB"/>
    <w:rsid w:val="007A7E2F"/>
    <w:rsid w:val="007B62FE"/>
    <w:rsid w:val="007D0BDC"/>
    <w:rsid w:val="007E47E5"/>
    <w:rsid w:val="007E53B2"/>
    <w:rsid w:val="00826556"/>
    <w:rsid w:val="00846A57"/>
    <w:rsid w:val="00867ABF"/>
    <w:rsid w:val="00887A9E"/>
    <w:rsid w:val="008C4A7F"/>
    <w:rsid w:val="008F3A57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54BBF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66E5A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y2iqfc">
    <w:name w:val="y2iqfc"/>
    <w:basedOn w:val="DefaultParagraphFont"/>
    <w:rsid w:val="00A5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2024-06-18T01:28:00Z</dcterms:created>
  <dcterms:modified xsi:type="dcterms:W3CDTF">2024-06-18T01:28:00Z</dcterms:modified>
</cp:coreProperties>
</file>