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7CB329CE"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A23608">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A23608">
        <w:rPr>
          <w:rFonts w:ascii="Arial" w:hAnsi="Arial" w:cs="Arial"/>
          <w:color w:val="3366FF"/>
          <w:sz w:val="20"/>
          <w:szCs w:val="20"/>
          <w:u w:val="single"/>
        </w:rPr>
        <w:t>6</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316CAD9E" w:rsidR="006B4A52" w:rsidRDefault="006B4A52" w:rsidP="006B4A52">
      <w:pPr>
        <w:pStyle w:val="Heading1"/>
        <w:jc w:val="left"/>
      </w:pPr>
    </w:p>
    <w:p w14:paraId="13261502" w14:textId="77777777" w:rsidR="005A30C4" w:rsidRDefault="005A30C4" w:rsidP="005A30C4">
      <w:pPr>
        <w:jc w:val="center"/>
        <w:rPr>
          <w:rFonts w:ascii="Arial" w:hAnsi="Arial" w:cs="Arial"/>
          <w:b/>
          <w:color w:val="000000" w:themeColor="text1"/>
          <w:lang w:val="mn-MN"/>
        </w:rPr>
      </w:pPr>
    </w:p>
    <w:p w14:paraId="5DE20A67" w14:textId="77777777" w:rsidR="00DB6649" w:rsidRPr="00FB2EAA" w:rsidRDefault="00DB6649" w:rsidP="00DB6649">
      <w:pPr>
        <w:jc w:val="center"/>
        <w:rPr>
          <w:rFonts w:ascii="Arial" w:hAnsi="Arial" w:cs="Arial"/>
          <w:b/>
          <w:color w:val="000000" w:themeColor="text1"/>
          <w:lang w:val="mn-MN"/>
        </w:rPr>
      </w:pPr>
      <w:r w:rsidRPr="00FB2EAA">
        <w:rPr>
          <w:rFonts w:ascii="Arial" w:hAnsi="Arial" w:cs="Arial"/>
          <w:b/>
          <w:color w:val="000000" w:themeColor="text1"/>
          <w:lang w:val="mn-MN"/>
        </w:rPr>
        <w:t xml:space="preserve">     ШҮҮХИЙН ШИЙДВЭР ГҮЙЦЭТГЭХ ТУХАЙ </w:t>
      </w:r>
    </w:p>
    <w:p w14:paraId="43B5F632" w14:textId="77777777" w:rsidR="00DB6649" w:rsidRPr="00FB2EAA" w:rsidRDefault="00DB6649" w:rsidP="00DB6649">
      <w:pPr>
        <w:jc w:val="center"/>
        <w:rPr>
          <w:rFonts w:ascii="Arial" w:hAnsi="Arial" w:cs="Arial"/>
          <w:b/>
          <w:color w:val="000000" w:themeColor="text1"/>
          <w:lang w:val="mn-MN"/>
        </w:rPr>
      </w:pPr>
      <w:r w:rsidRPr="00FB2EAA">
        <w:rPr>
          <w:rFonts w:ascii="Arial" w:hAnsi="Arial" w:cs="Arial"/>
          <w:b/>
          <w:color w:val="000000" w:themeColor="text1"/>
          <w:lang w:val="mn-MN"/>
        </w:rPr>
        <w:t xml:space="preserve">     ХУУЛЬД ӨӨРЧЛӨЛТ ОРУУЛАХ ТУХАЙ</w:t>
      </w:r>
    </w:p>
    <w:p w14:paraId="36B2C1C5" w14:textId="77777777" w:rsidR="00DB6649" w:rsidRPr="00FB2EAA" w:rsidRDefault="00DB6649" w:rsidP="00DB6649">
      <w:pPr>
        <w:spacing w:line="360" w:lineRule="auto"/>
        <w:jc w:val="both"/>
        <w:rPr>
          <w:rFonts w:ascii="Arial" w:hAnsi="Arial" w:cs="Arial"/>
          <w:b/>
          <w:color w:val="000000" w:themeColor="text1"/>
          <w:lang w:val="mn-MN"/>
        </w:rPr>
      </w:pPr>
    </w:p>
    <w:p w14:paraId="02C061BC" w14:textId="77777777" w:rsidR="00DB6649" w:rsidRPr="00FB2EAA" w:rsidRDefault="00DB6649" w:rsidP="00DB6649">
      <w:pPr>
        <w:ind w:firstLine="720"/>
        <w:jc w:val="both"/>
        <w:rPr>
          <w:rFonts w:ascii="Arial" w:hAnsi="Arial" w:cs="Arial"/>
          <w:color w:val="000000" w:themeColor="text1"/>
          <w:lang w:val="mn-MN"/>
        </w:rPr>
      </w:pPr>
      <w:r w:rsidRPr="00FB2EAA">
        <w:rPr>
          <w:rFonts w:ascii="Arial" w:hAnsi="Arial" w:cs="Arial"/>
          <w:b/>
          <w:bCs/>
          <w:color w:val="000000" w:themeColor="text1"/>
          <w:lang w:val="mn-MN"/>
        </w:rPr>
        <w:t>1 дүгээр зүйл.</w:t>
      </w:r>
      <w:r w:rsidRPr="00FB2EAA">
        <w:rPr>
          <w:rFonts w:ascii="Arial" w:hAnsi="Arial" w:cs="Arial"/>
          <w:color w:val="000000" w:themeColor="text1"/>
          <w:lang w:val="mn-MN"/>
        </w:rPr>
        <w:t xml:space="preserve">Шүүхийн шийдвэр гүйцэтгэх тухай хуулийн 49 дүгээр зүйлийн 49.6 дахь хэсгийн “мэргэжлийн байгууллагын” гэснийг “зохицуулалттай үйл ажиллагаа эрхлэгч этгээдийн” гэж, 55 дугаар зүйлийн 55.4 дэх хэсгийн “мэргэжлийн байгууллагаас” гэснийг “зохицуулалттай үйл ажиллагаа эрхлэгч этгээдээс” гэж тус тус өөрчилсүгэй.   </w:t>
      </w:r>
    </w:p>
    <w:p w14:paraId="2972217F" w14:textId="77777777" w:rsidR="00DB6649" w:rsidRPr="00FB2EAA" w:rsidRDefault="00DB6649" w:rsidP="00DB6649">
      <w:pPr>
        <w:ind w:firstLine="720"/>
        <w:jc w:val="both"/>
        <w:rPr>
          <w:rFonts w:ascii="Arial" w:hAnsi="Arial" w:cs="Arial"/>
          <w:b/>
          <w:color w:val="000000" w:themeColor="text1"/>
          <w:lang w:val="mn-MN"/>
        </w:rPr>
      </w:pPr>
    </w:p>
    <w:p w14:paraId="1A7BC175" w14:textId="77777777" w:rsidR="00DB6649" w:rsidRPr="00FB2EAA" w:rsidRDefault="00DB6649" w:rsidP="00DB6649">
      <w:pPr>
        <w:ind w:firstLine="720"/>
        <w:jc w:val="both"/>
        <w:rPr>
          <w:rFonts w:ascii="Arial" w:hAnsi="Arial" w:cs="Arial"/>
          <w:color w:val="000000" w:themeColor="text1"/>
          <w:lang w:val="mn-MN"/>
        </w:rPr>
      </w:pPr>
      <w:r w:rsidRPr="00FB2EAA">
        <w:rPr>
          <w:rFonts w:ascii="Arial" w:hAnsi="Arial" w:cs="Arial"/>
          <w:b/>
          <w:color w:val="000000" w:themeColor="text1"/>
          <w:lang w:val="mn-MN"/>
        </w:rPr>
        <w:t>2 дугаар зүйл.</w:t>
      </w:r>
      <w:r w:rsidRPr="00FB2EAA">
        <w:rPr>
          <w:rFonts w:ascii="Arial" w:hAnsi="Arial" w:cs="Arial"/>
          <w:color w:val="000000" w:themeColor="text1"/>
          <w:lang w:val="mn-MN"/>
        </w:rPr>
        <w:t>Энэ хуулийг Үнэт цаасны зах зээлийн тухай хуульд нэмэлт, өөрчлөлт оруулах тухай хууль хүчин төгөлдөр болсон өдрөөс эхлэн дагаж мөрдөнө.</w:t>
      </w:r>
    </w:p>
    <w:p w14:paraId="18B97874" w14:textId="77777777" w:rsidR="00DB6649" w:rsidRPr="00FB2EAA" w:rsidRDefault="00DB6649" w:rsidP="00DB6649">
      <w:pPr>
        <w:ind w:firstLine="720"/>
        <w:jc w:val="both"/>
        <w:rPr>
          <w:rFonts w:ascii="Arial" w:hAnsi="Arial" w:cs="Arial"/>
          <w:color w:val="000000" w:themeColor="text1"/>
          <w:lang w:val="mn-MN"/>
        </w:rPr>
      </w:pPr>
    </w:p>
    <w:p w14:paraId="1E4EB08A" w14:textId="77777777" w:rsidR="00DB6649" w:rsidRPr="00FB2EAA" w:rsidRDefault="00DB6649" w:rsidP="00DB6649">
      <w:pPr>
        <w:ind w:firstLine="720"/>
        <w:jc w:val="both"/>
        <w:rPr>
          <w:rFonts w:ascii="Arial" w:hAnsi="Arial" w:cs="Arial"/>
          <w:color w:val="000000" w:themeColor="text1"/>
          <w:lang w:val="mn-MN"/>
        </w:rPr>
      </w:pPr>
    </w:p>
    <w:p w14:paraId="4BD77307" w14:textId="77777777" w:rsidR="00DB6649" w:rsidRPr="00FB2EAA" w:rsidRDefault="00DB6649" w:rsidP="00DB6649">
      <w:pPr>
        <w:ind w:firstLine="720"/>
        <w:jc w:val="both"/>
        <w:rPr>
          <w:rFonts w:ascii="Arial" w:hAnsi="Arial" w:cs="Arial"/>
          <w:color w:val="000000" w:themeColor="text1"/>
          <w:lang w:val="mn-MN"/>
        </w:rPr>
      </w:pPr>
    </w:p>
    <w:p w14:paraId="2364A5AB" w14:textId="77777777" w:rsidR="00DB6649" w:rsidRPr="00FB2EAA" w:rsidRDefault="00DB6649" w:rsidP="00DB6649">
      <w:pPr>
        <w:ind w:left="720" w:firstLine="720"/>
        <w:jc w:val="both"/>
        <w:rPr>
          <w:rFonts w:ascii="Arial" w:hAnsi="Arial" w:cs="Arial"/>
          <w:bCs/>
          <w:color w:val="000000" w:themeColor="text1"/>
          <w:lang w:val="mn-MN"/>
        </w:rPr>
      </w:pPr>
    </w:p>
    <w:p w14:paraId="67344798" w14:textId="77777777" w:rsidR="00DB6649" w:rsidRPr="00FB2EAA" w:rsidRDefault="00DB6649" w:rsidP="00DB6649">
      <w:pPr>
        <w:ind w:left="720" w:firstLine="720"/>
        <w:jc w:val="both"/>
        <w:rPr>
          <w:rFonts w:ascii="Arial" w:hAnsi="Arial" w:cs="Arial"/>
          <w:bCs/>
          <w:color w:val="000000" w:themeColor="text1"/>
          <w:lang w:val="mn-MN"/>
        </w:rPr>
      </w:pPr>
      <w:r w:rsidRPr="00FB2EAA">
        <w:rPr>
          <w:rFonts w:ascii="Arial" w:hAnsi="Arial" w:cs="Arial"/>
          <w:bCs/>
          <w:color w:val="000000" w:themeColor="text1"/>
          <w:lang w:val="mn-MN"/>
        </w:rPr>
        <w:t xml:space="preserve">МОНГОЛ УЛСЫН </w:t>
      </w:r>
    </w:p>
    <w:p w14:paraId="5BAB6E14" w14:textId="77777777" w:rsidR="00DB6649" w:rsidRPr="00FB2EAA" w:rsidRDefault="00DB6649" w:rsidP="00DB6649">
      <w:pPr>
        <w:ind w:left="720" w:firstLine="720"/>
        <w:jc w:val="both"/>
        <w:rPr>
          <w:rFonts w:ascii="Arial" w:hAnsi="Arial" w:cs="Arial"/>
          <w:bCs/>
          <w:color w:val="000000" w:themeColor="text1"/>
          <w:lang w:val="mn-MN"/>
        </w:rPr>
      </w:pPr>
      <w:r w:rsidRPr="00FB2EAA">
        <w:rPr>
          <w:rFonts w:ascii="Arial" w:hAnsi="Arial" w:cs="Arial"/>
          <w:bCs/>
          <w:color w:val="000000" w:themeColor="text1"/>
          <w:lang w:val="mn-MN"/>
        </w:rPr>
        <w:t xml:space="preserve">ИХ ХУРЛЫН ДАРГА </w:t>
      </w:r>
      <w:r w:rsidRPr="00FB2EAA">
        <w:rPr>
          <w:rFonts w:ascii="Arial" w:hAnsi="Arial" w:cs="Arial"/>
          <w:bCs/>
          <w:color w:val="000000" w:themeColor="text1"/>
          <w:lang w:val="mn-MN"/>
        </w:rPr>
        <w:tab/>
      </w:r>
      <w:r w:rsidRPr="00FB2EAA">
        <w:rPr>
          <w:rFonts w:ascii="Arial" w:hAnsi="Arial" w:cs="Arial"/>
          <w:bCs/>
          <w:color w:val="000000" w:themeColor="text1"/>
          <w:lang w:val="mn-MN"/>
        </w:rPr>
        <w:tab/>
      </w:r>
      <w:r w:rsidRPr="00FB2EAA">
        <w:rPr>
          <w:rFonts w:ascii="Arial" w:hAnsi="Arial" w:cs="Arial"/>
          <w:bCs/>
          <w:color w:val="000000" w:themeColor="text1"/>
          <w:lang w:val="mn-MN"/>
        </w:rPr>
        <w:tab/>
      </w:r>
      <w:r w:rsidRPr="00FB2EAA">
        <w:rPr>
          <w:rFonts w:ascii="Arial" w:hAnsi="Arial" w:cs="Arial"/>
          <w:bCs/>
          <w:color w:val="000000" w:themeColor="text1"/>
          <w:lang w:val="mn-MN"/>
        </w:rPr>
        <w:tab/>
        <w:t>Г.ЗАНДАНШАТАР</w:t>
      </w:r>
    </w:p>
    <w:p w14:paraId="5AAAE9A1" w14:textId="77777777" w:rsidR="00DB6649" w:rsidRPr="00FB2EAA" w:rsidRDefault="00DB6649" w:rsidP="00DB6649">
      <w:pPr>
        <w:jc w:val="center"/>
        <w:rPr>
          <w:rFonts w:ascii="Arial" w:hAnsi="Arial" w:cs="Arial"/>
          <w:bCs/>
          <w:color w:val="000000" w:themeColor="text1"/>
          <w:lang w:val="mn-MN"/>
        </w:rPr>
      </w:pPr>
    </w:p>
    <w:p w14:paraId="69D1A2B2" w14:textId="77777777" w:rsidR="00DB6649" w:rsidRPr="00FB2EAA" w:rsidRDefault="00DB6649" w:rsidP="00DB6649">
      <w:pPr>
        <w:jc w:val="center"/>
        <w:rPr>
          <w:rFonts w:ascii="Arial" w:hAnsi="Arial" w:cs="Arial"/>
          <w:b/>
          <w:bCs/>
          <w:color w:val="000000" w:themeColor="text1"/>
          <w:lang w:val="mn-MN"/>
        </w:rPr>
      </w:pPr>
    </w:p>
    <w:p w14:paraId="4115BC73" w14:textId="13A2498A" w:rsidR="00D9760B" w:rsidRPr="00D9760B" w:rsidRDefault="00D9760B" w:rsidP="00DB6649">
      <w:pPr>
        <w:jc w:val="cente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476C2"/>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31E18"/>
    <w:rsid w:val="00547CED"/>
    <w:rsid w:val="00577297"/>
    <w:rsid w:val="0058334D"/>
    <w:rsid w:val="005A30C4"/>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70BDA"/>
    <w:rsid w:val="00887A9E"/>
    <w:rsid w:val="008C4A7F"/>
    <w:rsid w:val="008F3A57"/>
    <w:rsid w:val="00962FCC"/>
    <w:rsid w:val="009657E3"/>
    <w:rsid w:val="009E2693"/>
    <w:rsid w:val="009E4A90"/>
    <w:rsid w:val="009F0B5F"/>
    <w:rsid w:val="009F4D78"/>
    <w:rsid w:val="00A02066"/>
    <w:rsid w:val="00A23608"/>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B6649"/>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2024-06-12T04:34:00Z</dcterms:created>
  <dcterms:modified xsi:type="dcterms:W3CDTF">2024-06-12T04:34:00Z</dcterms:modified>
</cp:coreProperties>
</file>